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по закупу лекарственных средств и изделий медицинского назначения</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BE3F48">
        <w:rPr>
          <w:b/>
          <w:sz w:val="24"/>
          <w:szCs w:val="24"/>
        </w:rPr>
        <w:t>32</w:t>
      </w:r>
    </w:p>
    <w:p w:rsidR="008C2B1F" w:rsidRPr="00E44520" w:rsidRDefault="008C2B1F"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F60EFA">
        <w:rPr>
          <w:b/>
          <w:bCs/>
          <w:color w:val="000000"/>
          <w:sz w:val="24"/>
          <w:szCs w:val="24"/>
        </w:rPr>
        <w:t>2</w:t>
      </w:r>
      <w:r w:rsidR="00BE3F48">
        <w:rPr>
          <w:b/>
          <w:bCs/>
          <w:color w:val="000000"/>
          <w:sz w:val="24"/>
          <w:szCs w:val="24"/>
        </w:rPr>
        <w:t>8</w:t>
      </w:r>
      <w:r w:rsidR="00EB65B2" w:rsidRPr="00E44520">
        <w:rPr>
          <w:b/>
          <w:bCs/>
          <w:sz w:val="24"/>
          <w:szCs w:val="24"/>
        </w:rPr>
        <w:t>.0</w:t>
      </w:r>
      <w:r w:rsidR="00654502">
        <w:rPr>
          <w:b/>
          <w:bCs/>
          <w:sz w:val="24"/>
          <w:szCs w:val="24"/>
        </w:rPr>
        <w:t>3</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5"/>
        <w:gridCol w:w="1866"/>
        <w:gridCol w:w="6508"/>
        <w:gridCol w:w="707"/>
        <w:gridCol w:w="853"/>
        <w:gridCol w:w="914"/>
        <w:gridCol w:w="1331"/>
        <w:gridCol w:w="1388"/>
        <w:gridCol w:w="1688"/>
      </w:tblGrid>
      <w:tr w:rsidR="00BE3F48" w:rsidRPr="001B4D63" w:rsidTr="00BE3F48">
        <w:trPr>
          <w:jc w:val="center"/>
        </w:trPr>
        <w:tc>
          <w:tcPr>
            <w:tcW w:w="209" w:type="pct"/>
            <w:vAlign w:val="center"/>
          </w:tcPr>
          <w:p w:rsidR="00BE3F48" w:rsidRPr="001B4D63" w:rsidRDefault="00BE3F48" w:rsidP="00E75285">
            <w:pPr>
              <w:jc w:val="center"/>
            </w:pPr>
            <w:r w:rsidRPr="001B4D63">
              <w:t>№ лота</w:t>
            </w:r>
          </w:p>
        </w:tc>
        <w:tc>
          <w:tcPr>
            <w:tcW w:w="586" w:type="pct"/>
            <w:vAlign w:val="center"/>
          </w:tcPr>
          <w:p w:rsidR="00BE3F48" w:rsidRPr="001B4D63" w:rsidRDefault="00BE3F48" w:rsidP="00E75285">
            <w:pPr>
              <w:jc w:val="center"/>
            </w:pPr>
            <w:r w:rsidRPr="001B4D63">
              <w:t>Наименование</w:t>
            </w:r>
          </w:p>
        </w:tc>
        <w:tc>
          <w:tcPr>
            <w:tcW w:w="2044" w:type="pct"/>
            <w:vAlign w:val="center"/>
          </w:tcPr>
          <w:p w:rsidR="00BE3F48" w:rsidRPr="001B4D63" w:rsidRDefault="00BE3F48" w:rsidP="00E75285">
            <w:pPr>
              <w:jc w:val="center"/>
            </w:pPr>
            <w:r w:rsidRPr="001B4D63">
              <w:t>Описание</w:t>
            </w:r>
          </w:p>
        </w:tc>
        <w:tc>
          <w:tcPr>
            <w:tcW w:w="222" w:type="pct"/>
            <w:vAlign w:val="center"/>
          </w:tcPr>
          <w:p w:rsidR="00BE3F48" w:rsidRPr="001B4D63" w:rsidRDefault="00BE3F48" w:rsidP="00E75285">
            <w:pPr>
              <w:ind w:left="-108"/>
              <w:jc w:val="center"/>
            </w:pPr>
            <w:r w:rsidRPr="001B4D63">
              <w:t>Ед.</w:t>
            </w:r>
          </w:p>
          <w:p w:rsidR="00BE3F48" w:rsidRPr="001B4D63" w:rsidRDefault="00BE3F48" w:rsidP="00E75285">
            <w:pPr>
              <w:ind w:left="-108"/>
              <w:jc w:val="center"/>
            </w:pPr>
            <w:proofErr w:type="spellStart"/>
            <w:r w:rsidRPr="001B4D63">
              <w:t>измер</w:t>
            </w:r>
            <w:proofErr w:type="spellEnd"/>
            <w:r w:rsidRPr="001B4D63">
              <w:t>.</w:t>
            </w:r>
          </w:p>
        </w:tc>
        <w:tc>
          <w:tcPr>
            <w:tcW w:w="268" w:type="pct"/>
            <w:vAlign w:val="center"/>
          </w:tcPr>
          <w:p w:rsidR="00BE3F48" w:rsidRPr="001B4D63" w:rsidRDefault="00BE3F48" w:rsidP="00E75285">
            <w:pPr>
              <w:jc w:val="center"/>
            </w:pPr>
            <w:r w:rsidRPr="001B4D63">
              <w:t>Кол-во</w:t>
            </w:r>
          </w:p>
        </w:tc>
        <w:tc>
          <w:tcPr>
            <w:tcW w:w="287" w:type="pct"/>
            <w:vAlign w:val="center"/>
          </w:tcPr>
          <w:p w:rsidR="00BE3F48" w:rsidRPr="001B4D63" w:rsidRDefault="00BE3F48" w:rsidP="00E75285">
            <w:pPr>
              <w:jc w:val="center"/>
            </w:pPr>
            <w:r w:rsidRPr="001B4D63">
              <w:t>Цена, тенге</w:t>
            </w:r>
          </w:p>
        </w:tc>
        <w:tc>
          <w:tcPr>
            <w:tcW w:w="418" w:type="pct"/>
            <w:vAlign w:val="center"/>
          </w:tcPr>
          <w:p w:rsidR="00BE3F48" w:rsidRPr="001B4D63" w:rsidRDefault="00BE3F48" w:rsidP="00E75285">
            <w:pPr>
              <w:jc w:val="center"/>
            </w:pPr>
            <w:r w:rsidRPr="001B4D63">
              <w:t>Сумма, тенге</w:t>
            </w:r>
          </w:p>
        </w:tc>
        <w:tc>
          <w:tcPr>
            <w:tcW w:w="436" w:type="pct"/>
            <w:vAlign w:val="center"/>
          </w:tcPr>
          <w:p w:rsidR="00BE3F48" w:rsidRPr="001B4D63" w:rsidRDefault="00BE3F48" w:rsidP="00E75285">
            <w:pPr>
              <w:jc w:val="center"/>
            </w:pPr>
            <w:r w:rsidRPr="001B4D63">
              <w:t>Срок и условия поставки</w:t>
            </w:r>
          </w:p>
        </w:tc>
        <w:tc>
          <w:tcPr>
            <w:tcW w:w="530" w:type="pct"/>
            <w:vAlign w:val="center"/>
          </w:tcPr>
          <w:p w:rsidR="00BE3F48" w:rsidRPr="001B4D63" w:rsidRDefault="00BE3F48" w:rsidP="00E75285">
            <w:pPr>
              <w:jc w:val="center"/>
            </w:pPr>
            <w:r w:rsidRPr="001B4D63">
              <w:t>Место поставки</w:t>
            </w:r>
          </w:p>
        </w:tc>
      </w:tr>
      <w:tr w:rsidR="00BE3F48" w:rsidRPr="001B4D63" w:rsidTr="00BE3F48">
        <w:trPr>
          <w:jc w:val="center"/>
        </w:trPr>
        <w:tc>
          <w:tcPr>
            <w:tcW w:w="209" w:type="pct"/>
            <w:vAlign w:val="center"/>
          </w:tcPr>
          <w:p w:rsidR="00BE3F48" w:rsidRPr="001B4D63" w:rsidRDefault="00BE3F48" w:rsidP="00E75285">
            <w:pPr>
              <w:jc w:val="center"/>
            </w:pPr>
            <w:r w:rsidRPr="001B4D63">
              <w:t>1</w:t>
            </w:r>
          </w:p>
        </w:tc>
        <w:tc>
          <w:tcPr>
            <w:tcW w:w="586" w:type="pct"/>
            <w:vAlign w:val="center"/>
          </w:tcPr>
          <w:p w:rsidR="00BE3F48" w:rsidRPr="001B4D63" w:rsidRDefault="00BE3F48" w:rsidP="00E75285">
            <w:r w:rsidRPr="001B4D63">
              <w:t>Средство дезинфицирующее</w:t>
            </w:r>
          </w:p>
        </w:tc>
        <w:tc>
          <w:tcPr>
            <w:tcW w:w="2044" w:type="pct"/>
          </w:tcPr>
          <w:p w:rsidR="00BE3F48" w:rsidRPr="001B4D63" w:rsidRDefault="00BE3F48" w:rsidP="00E75285">
            <w:pPr>
              <w:textAlignment w:val="baseline"/>
            </w:pPr>
            <w:r w:rsidRPr="001B4D63">
              <w:t xml:space="preserve">Средство представляет собой таблетки весом 3,32г, выделяющих при растворении 1,52г активного хлора. Средство </w:t>
            </w:r>
            <w:proofErr w:type="spellStart"/>
            <w:r w:rsidRPr="001B4D63">
              <w:t>содержитв</w:t>
            </w:r>
            <w:proofErr w:type="spellEnd"/>
            <w:r w:rsidRPr="001B4D63">
              <w:t xml:space="preserve"> </w:t>
            </w:r>
            <w:proofErr w:type="gramStart"/>
            <w:r w:rsidRPr="001B4D63">
              <w:t>качестве</w:t>
            </w:r>
            <w:proofErr w:type="gramEnd"/>
            <w:r w:rsidRPr="001B4D63">
              <w:t xml:space="preserve"> действующего вещества натриевую соль </w:t>
            </w:r>
            <w:proofErr w:type="spellStart"/>
            <w:r w:rsidRPr="001B4D63">
              <w:t>дихлоризоциануровой</w:t>
            </w:r>
            <w:proofErr w:type="spellEnd"/>
            <w:r w:rsidRPr="001B4D63">
              <w:t xml:space="preserve"> кислоты (</w:t>
            </w:r>
            <w:r w:rsidRPr="001B4D63">
              <w:rPr>
                <w:lang w:val="en-US"/>
              </w:rPr>
              <w:t>Na</w:t>
            </w:r>
            <w:r w:rsidRPr="001B4D63">
              <w:t xml:space="preserve">-соль, ДХИЦК) в количестве 84%. Содержание активного хлора в таблетках 45,5%. Срок годности средства в упаковке производителя- 3года. Срок годности рабочих растворов средства – не более 6 суток. </w:t>
            </w:r>
            <w:proofErr w:type="gramStart"/>
            <w:r w:rsidRPr="001B4D63">
              <w:t xml:space="preserve">Средство обладает </w:t>
            </w:r>
            <w:proofErr w:type="spellStart"/>
            <w:r w:rsidRPr="001B4D63">
              <w:t>антимикробным</w:t>
            </w:r>
            <w:proofErr w:type="spellEnd"/>
            <w:r w:rsidRPr="001B4D63">
              <w:t xml:space="preserve"> действием в отношении грамотрицательных и грамположительных бактерий (включая микобактерии туберкулёза – тестировано на </w:t>
            </w:r>
            <w:proofErr w:type="spellStart"/>
            <w:r w:rsidRPr="001B4D63">
              <w:rPr>
                <w:lang w:val="en-US"/>
              </w:rPr>
              <w:t>Mycobacteriumterrae</w:t>
            </w:r>
            <w:proofErr w:type="spellEnd"/>
            <w:r w:rsidRPr="001B4D63">
              <w:t xml:space="preserve">), вирусов (включая аденовирусы, вирусы гриппа, </w:t>
            </w:r>
            <w:proofErr w:type="spellStart"/>
            <w:r w:rsidRPr="001B4D63">
              <w:t>парагриппа</w:t>
            </w:r>
            <w:proofErr w:type="spellEnd"/>
            <w:r w:rsidRPr="001B4D63">
              <w:t xml:space="preserve"> и др. возбудителей острых респираторных инфекций, </w:t>
            </w:r>
            <w:proofErr w:type="spellStart"/>
            <w:r w:rsidRPr="001B4D63">
              <w:t>энтеровирусы</w:t>
            </w:r>
            <w:proofErr w:type="spellEnd"/>
            <w:r w:rsidRPr="001B4D63">
              <w:t xml:space="preserve">, </w:t>
            </w:r>
            <w:proofErr w:type="spellStart"/>
            <w:r w:rsidRPr="001B4D63">
              <w:t>ротавирусы</w:t>
            </w:r>
            <w:proofErr w:type="spellEnd"/>
            <w:r w:rsidRPr="001B4D63">
              <w:t xml:space="preserve">, вирус полиомиелита, вирусы </w:t>
            </w:r>
            <w:proofErr w:type="spellStart"/>
            <w:r w:rsidRPr="001B4D63">
              <w:t>энтеральных</w:t>
            </w:r>
            <w:proofErr w:type="spellEnd"/>
            <w:r w:rsidRPr="001B4D63">
              <w:t xml:space="preserve">, парентеральных гепатитов, герпеса, </w:t>
            </w:r>
            <w:proofErr w:type="spellStart"/>
            <w:r w:rsidRPr="001B4D63">
              <w:t>атипичной</w:t>
            </w:r>
            <w:proofErr w:type="spellEnd"/>
            <w:r w:rsidRPr="001B4D63">
              <w:t xml:space="preserve"> пневмонии, «птичьего» гриппа, «свиного» гриппа, ВИЧ и др.) и грибов рода </w:t>
            </w:r>
            <w:proofErr w:type="spellStart"/>
            <w:r w:rsidRPr="001B4D63">
              <w:t>Кандида</w:t>
            </w:r>
            <w:proofErr w:type="spellEnd"/>
            <w:r w:rsidRPr="001B4D63">
              <w:t xml:space="preserve"> и  </w:t>
            </w:r>
            <w:proofErr w:type="spellStart"/>
            <w:r w:rsidRPr="001B4D63">
              <w:t>дерматофитов</w:t>
            </w:r>
            <w:proofErr w:type="spellEnd"/>
            <w:r w:rsidRPr="001B4D63">
              <w:t>;</w:t>
            </w:r>
            <w:proofErr w:type="gramEnd"/>
            <w:r w:rsidRPr="001B4D63">
              <w:t xml:space="preserve"> средство эффективно в отношении возбудителей особо опасных инфекций </w:t>
            </w:r>
            <w:proofErr w:type="gramStart"/>
            <w:r w:rsidRPr="001B4D63">
              <w:t xml:space="preserve">( </w:t>
            </w:r>
            <w:proofErr w:type="gramEnd"/>
            <w:r w:rsidRPr="001B4D63">
              <w:t xml:space="preserve">чума, холера, туляремия, </w:t>
            </w:r>
            <w:proofErr w:type="spellStart"/>
            <w:r w:rsidRPr="001B4D63">
              <w:t>легионеллёз</w:t>
            </w:r>
            <w:proofErr w:type="spellEnd"/>
            <w:r w:rsidRPr="001B4D63">
              <w:t xml:space="preserve">); средство обладает </w:t>
            </w:r>
            <w:proofErr w:type="spellStart"/>
            <w:r w:rsidRPr="001B4D63">
              <w:t>спороцидной</w:t>
            </w:r>
            <w:proofErr w:type="spellEnd"/>
            <w:r w:rsidRPr="001B4D63">
              <w:t xml:space="preserve"> активностью, в том числе в отношении спор возбудителей сибирской язвы; средство обладает </w:t>
            </w:r>
            <w:proofErr w:type="spellStart"/>
            <w:r w:rsidRPr="001B4D63">
              <w:t>овоцидными</w:t>
            </w:r>
            <w:proofErr w:type="spellEnd"/>
            <w:r w:rsidRPr="001B4D63">
              <w:t xml:space="preserve"> свойствами возбудителей паразитарных болезней (цист и </w:t>
            </w:r>
            <w:proofErr w:type="spellStart"/>
            <w:r w:rsidRPr="001B4D63">
              <w:t>ооцист</w:t>
            </w:r>
            <w:proofErr w:type="spellEnd"/>
            <w:r w:rsidRPr="001B4D63">
              <w:t xml:space="preserve"> простейших, яиц и личинок гельминтов, </w:t>
            </w:r>
            <w:proofErr w:type="spellStart"/>
            <w:r w:rsidRPr="001B4D63">
              <w:t>остриций</w:t>
            </w:r>
            <w:proofErr w:type="spellEnd"/>
            <w:r w:rsidRPr="001B4D63">
              <w:t>).</w:t>
            </w:r>
          </w:p>
          <w:p w:rsidR="00BE3F48" w:rsidRPr="001B4D63" w:rsidRDefault="00BE3F48" w:rsidP="00E75285">
            <w:pPr>
              <w:textAlignment w:val="baseline"/>
            </w:pPr>
            <w:r w:rsidRPr="001B4D63">
              <w:t xml:space="preserve">Средство должно сопровождаться: вкладышем – </w:t>
            </w:r>
            <w:proofErr w:type="spellStart"/>
            <w:r w:rsidRPr="001B4D63">
              <w:t>иглосъемником</w:t>
            </w:r>
            <w:proofErr w:type="spellEnd"/>
            <w:r w:rsidRPr="001B4D63">
              <w:t xml:space="preserve"> для острого медицинского инструментария с целью последующей его утилизации в соответствии с </w:t>
            </w:r>
            <w:proofErr w:type="gramStart"/>
            <w:r w:rsidRPr="001B4D63">
              <w:t>действующими</w:t>
            </w:r>
            <w:proofErr w:type="gramEnd"/>
            <w:r w:rsidRPr="001B4D63">
              <w:t xml:space="preserve"> </w:t>
            </w:r>
            <w:proofErr w:type="spellStart"/>
            <w:r w:rsidRPr="001B4D63">
              <w:t>СанПин</w:t>
            </w:r>
            <w:proofErr w:type="spellEnd"/>
            <w:r w:rsidRPr="001B4D63">
              <w:t xml:space="preserve"> РК. Самоклеющейся этикеткой с соответствующими данными о возможности сбора, дезинфекции и утилизации острого медицинского инструментария и биологических отходов.  Банка №300.</w:t>
            </w:r>
          </w:p>
        </w:tc>
        <w:tc>
          <w:tcPr>
            <w:tcW w:w="222" w:type="pct"/>
            <w:vAlign w:val="center"/>
          </w:tcPr>
          <w:p w:rsidR="00BE3F48" w:rsidRPr="001B4D63" w:rsidRDefault="00BE3F48" w:rsidP="00E75285">
            <w:pPr>
              <w:jc w:val="center"/>
            </w:pPr>
            <w:proofErr w:type="spellStart"/>
            <w:r w:rsidRPr="001B4D63">
              <w:t>бан</w:t>
            </w:r>
            <w:proofErr w:type="spellEnd"/>
          </w:p>
        </w:tc>
        <w:tc>
          <w:tcPr>
            <w:tcW w:w="268" w:type="pct"/>
            <w:vAlign w:val="center"/>
          </w:tcPr>
          <w:p w:rsidR="00BE3F48" w:rsidRPr="001B4D63" w:rsidRDefault="00BE3F48" w:rsidP="00E75285">
            <w:pPr>
              <w:jc w:val="center"/>
            </w:pPr>
            <w:r w:rsidRPr="001B4D63">
              <w:t>190</w:t>
            </w:r>
          </w:p>
        </w:tc>
        <w:tc>
          <w:tcPr>
            <w:tcW w:w="287" w:type="pct"/>
            <w:vAlign w:val="center"/>
          </w:tcPr>
          <w:p w:rsidR="00BE3F48" w:rsidRPr="001B4D63" w:rsidRDefault="00BE3F48" w:rsidP="00E75285">
            <w:pPr>
              <w:jc w:val="center"/>
            </w:pPr>
            <w:r w:rsidRPr="001B4D63">
              <w:t>1155,00</w:t>
            </w:r>
          </w:p>
        </w:tc>
        <w:tc>
          <w:tcPr>
            <w:tcW w:w="418" w:type="pct"/>
            <w:vAlign w:val="center"/>
          </w:tcPr>
          <w:p w:rsidR="00BE3F48" w:rsidRPr="001B4D63" w:rsidRDefault="00BE3F48" w:rsidP="00E75285">
            <w:pPr>
              <w:jc w:val="center"/>
            </w:pPr>
            <w:r w:rsidRPr="001B4D63">
              <w:t>219450,00</w:t>
            </w:r>
          </w:p>
        </w:tc>
        <w:tc>
          <w:tcPr>
            <w:tcW w:w="436" w:type="pct"/>
            <w:vAlign w:val="center"/>
          </w:tcPr>
          <w:p w:rsidR="00BE3F48" w:rsidRPr="001B4D63" w:rsidRDefault="00BE3F48" w:rsidP="00E75285">
            <w:pPr>
              <w:jc w:val="center"/>
            </w:pPr>
            <w:r w:rsidRPr="001B4D63">
              <w:t>По заявке с момента заключения договора, DDP*</w:t>
            </w:r>
          </w:p>
        </w:tc>
        <w:tc>
          <w:tcPr>
            <w:tcW w:w="530" w:type="pct"/>
            <w:vAlign w:val="center"/>
          </w:tcPr>
          <w:p w:rsidR="00BE3F48" w:rsidRPr="001B4D63" w:rsidRDefault="00BE3F48" w:rsidP="00E75285">
            <w:pPr>
              <w:jc w:val="center"/>
            </w:pPr>
            <w:r w:rsidRPr="001B4D63">
              <w:t>СКО, Петропавловск, ул. Сатпаева,3 (Аптека)</w:t>
            </w:r>
          </w:p>
        </w:tc>
      </w:tr>
      <w:tr w:rsidR="00BE3F48" w:rsidRPr="001B4D63" w:rsidTr="00BE3F48">
        <w:trPr>
          <w:jc w:val="center"/>
        </w:trPr>
        <w:tc>
          <w:tcPr>
            <w:tcW w:w="209" w:type="pct"/>
            <w:vAlign w:val="center"/>
          </w:tcPr>
          <w:p w:rsidR="00BE3F48" w:rsidRPr="001B4D63" w:rsidRDefault="00BE3F48" w:rsidP="00E75285">
            <w:pPr>
              <w:jc w:val="center"/>
            </w:pPr>
            <w:r w:rsidRPr="001B4D63">
              <w:t>2</w:t>
            </w:r>
          </w:p>
        </w:tc>
        <w:tc>
          <w:tcPr>
            <w:tcW w:w="586" w:type="pct"/>
            <w:vAlign w:val="center"/>
          </w:tcPr>
          <w:p w:rsidR="00BE3F48" w:rsidRPr="001B4D63" w:rsidRDefault="00BE3F48" w:rsidP="00E75285">
            <w:r w:rsidRPr="001B4D63">
              <w:t xml:space="preserve">Дезинфицирующее средство в виде жидкого мыла с антисептическим эффектом для </w:t>
            </w:r>
            <w:r w:rsidRPr="001B4D63">
              <w:lastRenderedPageBreak/>
              <w:t>обработки кожных покровов</w:t>
            </w:r>
          </w:p>
        </w:tc>
        <w:tc>
          <w:tcPr>
            <w:tcW w:w="2044" w:type="pct"/>
          </w:tcPr>
          <w:p w:rsidR="00BE3F48" w:rsidRPr="001B4D63" w:rsidRDefault="00BE3F48" w:rsidP="00E75285">
            <w:pPr>
              <w:textAlignment w:val="baseline"/>
            </w:pPr>
            <w:r w:rsidRPr="001B4D63">
              <w:lastRenderedPageBreak/>
              <w:t xml:space="preserve">Средство для гигиенической обработки рук и кожных покровов в ЛПО любого профиля. Представляет собой готовое к применению жидкое мыло (кожный антисептик) с дезинфицирующим эффектом в виде прозрачной, бесцветной гелеобразной жидкости с запахом отдушки. Средство должно содержать </w:t>
            </w:r>
            <w:proofErr w:type="spellStart"/>
            <w:r w:rsidRPr="001B4D63">
              <w:t>тетранилУ</w:t>
            </w:r>
            <w:proofErr w:type="spellEnd"/>
            <w:r w:rsidRPr="001B4D63">
              <w:t xml:space="preserve">, а также функциональные </w:t>
            </w:r>
            <w:r w:rsidRPr="001B4D63">
              <w:lastRenderedPageBreak/>
              <w:t xml:space="preserve">добавки, в том числе увлажняющие и ухаживающие за кожей, </w:t>
            </w:r>
            <w:proofErr w:type="spellStart"/>
            <w:r w:rsidRPr="001B4D63">
              <w:t>рН</w:t>
            </w:r>
            <w:proofErr w:type="spellEnd"/>
            <w:r w:rsidRPr="001B4D63">
              <w:t xml:space="preserve"> средства от 5,5 до 7,5. Флакон объёмом не менее 1 литра.</w:t>
            </w:r>
          </w:p>
        </w:tc>
        <w:tc>
          <w:tcPr>
            <w:tcW w:w="222" w:type="pct"/>
            <w:vAlign w:val="center"/>
          </w:tcPr>
          <w:p w:rsidR="00BE3F48" w:rsidRPr="001B4D63" w:rsidRDefault="00BE3F48" w:rsidP="00E75285">
            <w:pPr>
              <w:jc w:val="center"/>
            </w:pPr>
            <w:proofErr w:type="spellStart"/>
            <w:proofErr w:type="gramStart"/>
            <w:r w:rsidRPr="001B4D63">
              <w:lastRenderedPageBreak/>
              <w:t>шт</w:t>
            </w:r>
            <w:proofErr w:type="spellEnd"/>
            <w:proofErr w:type="gramEnd"/>
          </w:p>
        </w:tc>
        <w:tc>
          <w:tcPr>
            <w:tcW w:w="268" w:type="pct"/>
            <w:vAlign w:val="center"/>
          </w:tcPr>
          <w:p w:rsidR="00BE3F48" w:rsidRPr="001B4D63" w:rsidRDefault="00BE3F48" w:rsidP="00E75285">
            <w:pPr>
              <w:jc w:val="center"/>
            </w:pPr>
            <w:r w:rsidRPr="001B4D63">
              <w:t>150</w:t>
            </w:r>
          </w:p>
        </w:tc>
        <w:tc>
          <w:tcPr>
            <w:tcW w:w="287" w:type="pct"/>
            <w:vAlign w:val="center"/>
          </w:tcPr>
          <w:p w:rsidR="00BE3F48" w:rsidRPr="001B4D63" w:rsidRDefault="00BE3F48" w:rsidP="00E75285">
            <w:pPr>
              <w:jc w:val="center"/>
            </w:pPr>
            <w:r>
              <w:t>546,00</w:t>
            </w:r>
          </w:p>
        </w:tc>
        <w:tc>
          <w:tcPr>
            <w:tcW w:w="418" w:type="pct"/>
            <w:vAlign w:val="center"/>
          </w:tcPr>
          <w:p w:rsidR="00BE3F48" w:rsidRPr="001B4D63" w:rsidRDefault="00BE3F48" w:rsidP="00E75285">
            <w:pPr>
              <w:jc w:val="center"/>
            </w:pPr>
            <w:r>
              <w:t>81900,00</w:t>
            </w:r>
          </w:p>
        </w:tc>
        <w:tc>
          <w:tcPr>
            <w:tcW w:w="436" w:type="pct"/>
            <w:vAlign w:val="center"/>
          </w:tcPr>
          <w:p w:rsidR="00BE3F48" w:rsidRPr="001B4D63" w:rsidRDefault="00BE3F48" w:rsidP="00E75285">
            <w:pPr>
              <w:jc w:val="center"/>
            </w:pPr>
            <w:r w:rsidRPr="001B4D63">
              <w:t>По заявке с момента заключения договора, DDP*</w:t>
            </w:r>
          </w:p>
        </w:tc>
        <w:tc>
          <w:tcPr>
            <w:tcW w:w="530" w:type="pct"/>
            <w:vAlign w:val="center"/>
          </w:tcPr>
          <w:p w:rsidR="00BE3F48" w:rsidRPr="001B4D63" w:rsidRDefault="00BE3F48" w:rsidP="00E75285">
            <w:pPr>
              <w:jc w:val="center"/>
            </w:pPr>
            <w:r w:rsidRPr="001B4D63">
              <w:t>СКО, Петропавловск, ул. Сатпаева,3 (Аптека)</w:t>
            </w:r>
          </w:p>
        </w:tc>
      </w:tr>
      <w:tr w:rsidR="00BE3F48" w:rsidRPr="001B4D63" w:rsidTr="00BE3F48">
        <w:trPr>
          <w:jc w:val="center"/>
        </w:trPr>
        <w:tc>
          <w:tcPr>
            <w:tcW w:w="209" w:type="pct"/>
            <w:vAlign w:val="center"/>
          </w:tcPr>
          <w:p w:rsidR="00BE3F48" w:rsidRPr="001B4D63" w:rsidRDefault="00BE3F48" w:rsidP="00E75285">
            <w:pPr>
              <w:jc w:val="center"/>
            </w:pPr>
            <w:r w:rsidRPr="001B4D63">
              <w:lastRenderedPageBreak/>
              <w:t>3</w:t>
            </w:r>
          </w:p>
        </w:tc>
        <w:tc>
          <w:tcPr>
            <w:tcW w:w="586" w:type="pct"/>
          </w:tcPr>
          <w:p w:rsidR="00BE3F48" w:rsidRPr="001B4D63" w:rsidRDefault="00BE3F48" w:rsidP="00E75285">
            <w:pPr>
              <w:jc w:val="center"/>
            </w:pPr>
            <w:r w:rsidRPr="001B4D63">
              <w:t xml:space="preserve">Средство дезинфицирующее </w:t>
            </w:r>
          </w:p>
        </w:tc>
        <w:tc>
          <w:tcPr>
            <w:tcW w:w="2044" w:type="pct"/>
          </w:tcPr>
          <w:p w:rsidR="00BE3F48" w:rsidRPr="001B4D63" w:rsidRDefault="00BE3F48" w:rsidP="00E75285">
            <w:pPr>
              <w:jc w:val="both"/>
            </w:pPr>
            <w:r w:rsidRPr="001B4D63">
              <w:t xml:space="preserve">Средство должно представлять собой готовый к применению кожный антисептик. В качестве действующих веществ содержит </w:t>
            </w:r>
            <w:proofErr w:type="spellStart"/>
            <w:r w:rsidRPr="001B4D63">
              <w:t>пропиловый</w:t>
            </w:r>
            <w:proofErr w:type="spellEnd"/>
            <w:r w:rsidRPr="001B4D63">
              <w:t xml:space="preserve"> спирт (</w:t>
            </w:r>
            <w:proofErr w:type="spellStart"/>
            <w:r w:rsidRPr="001B4D63">
              <w:t>н-пропанол</w:t>
            </w:r>
            <w:proofErr w:type="spellEnd"/>
            <w:r w:rsidRPr="001B4D63">
              <w:t xml:space="preserve">) не менее 43%, и не более 47%, </w:t>
            </w:r>
            <w:proofErr w:type="spellStart"/>
            <w:r w:rsidRPr="001B4D63">
              <w:t>клатраталкилдиметилбензиламмоний</w:t>
            </w:r>
            <w:proofErr w:type="spellEnd"/>
            <w:r w:rsidRPr="001B4D63">
              <w:t xml:space="preserve"> хлорида и </w:t>
            </w:r>
            <w:proofErr w:type="spellStart"/>
            <w:r w:rsidRPr="001B4D63">
              <w:t>алкилдимети</w:t>
            </w:r>
            <w:proofErr w:type="gramStart"/>
            <w:r w:rsidRPr="001B4D63">
              <w:t>л</w:t>
            </w:r>
            <w:proofErr w:type="spellEnd"/>
            <w:r w:rsidRPr="001B4D63">
              <w:t>(</w:t>
            </w:r>
            <w:proofErr w:type="spellStart"/>
            <w:proofErr w:type="gramEnd"/>
            <w:r w:rsidRPr="001B4D63">
              <w:t>этилбензил</w:t>
            </w:r>
            <w:proofErr w:type="spellEnd"/>
            <w:r w:rsidRPr="001B4D63">
              <w:t xml:space="preserve">)аммоний хлорида с мочевиной не менее 0,5% и не более 0,76% и </w:t>
            </w:r>
            <w:proofErr w:type="spellStart"/>
            <w:r w:rsidRPr="001B4D63">
              <w:t>хлоргексидинабиклюконат</w:t>
            </w:r>
            <w:proofErr w:type="spellEnd"/>
            <w:r w:rsidRPr="001B4D63">
              <w:t xml:space="preserve"> не менее 0,20% и не более 0,3%, а также функциональные добавки и ухаживающие за кожей компоненты.</w:t>
            </w:r>
          </w:p>
          <w:p w:rsidR="00BE3F48" w:rsidRPr="001B4D63" w:rsidRDefault="00BE3F48" w:rsidP="00E75285">
            <w:pPr>
              <w:jc w:val="both"/>
            </w:pPr>
            <w:r w:rsidRPr="001B4D63">
              <w:t>Средство должно обладать антибактериальной активностью в отношении грамположительных (включая микобактерии туберкулеза – тестировано на М.Т</w:t>
            </w:r>
            <w:proofErr w:type="spellStart"/>
            <w:r w:rsidRPr="001B4D63">
              <w:rPr>
                <w:lang w:val="en-US"/>
              </w:rPr>
              <w:t>errae</w:t>
            </w:r>
            <w:proofErr w:type="spellEnd"/>
            <w:r w:rsidRPr="001B4D63">
              <w:t xml:space="preserve">) и грамотрицательных бактерий, </w:t>
            </w:r>
            <w:proofErr w:type="spellStart"/>
            <w:r w:rsidRPr="001B4D63">
              <w:t>вирулицидной</w:t>
            </w:r>
            <w:proofErr w:type="spellEnd"/>
            <w:r w:rsidRPr="001B4D63">
              <w:t xml:space="preserve"> активностью (аденовирусы, вирусы гриппа, </w:t>
            </w:r>
            <w:proofErr w:type="spellStart"/>
            <w:r w:rsidRPr="001B4D63">
              <w:t>парагриппа</w:t>
            </w:r>
            <w:proofErr w:type="spellEnd"/>
            <w:r w:rsidRPr="001B4D63">
              <w:t xml:space="preserve"> и др. возбудителей острых респираторных инфекций, гепатиты А</w:t>
            </w:r>
            <w:proofErr w:type="gramStart"/>
            <w:r w:rsidRPr="001B4D63">
              <w:t>,В</w:t>
            </w:r>
            <w:proofErr w:type="gramEnd"/>
            <w:r w:rsidRPr="001B4D63">
              <w:t>,С,</w:t>
            </w:r>
            <w:r w:rsidRPr="001B4D63">
              <w:rPr>
                <w:lang w:val="en-US"/>
              </w:rPr>
              <w:t>D</w:t>
            </w:r>
            <w:r w:rsidRPr="001B4D63">
              <w:t xml:space="preserve">, герпеса, </w:t>
            </w:r>
            <w:proofErr w:type="spellStart"/>
            <w:r w:rsidRPr="001B4D63">
              <w:t>атипичной</w:t>
            </w:r>
            <w:proofErr w:type="spellEnd"/>
            <w:r w:rsidRPr="001B4D63">
              <w:t xml:space="preserve"> пневмонии, птичьего гриппа, </w:t>
            </w:r>
            <w:proofErr w:type="spellStart"/>
            <w:r w:rsidRPr="001B4D63">
              <w:t>свинного</w:t>
            </w:r>
            <w:proofErr w:type="spellEnd"/>
            <w:r w:rsidRPr="001B4D63">
              <w:t xml:space="preserve"> гриппа, ВИЧ, полиомиелит, </w:t>
            </w:r>
            <w:proofErr w:type="spellStart"/>
            <w:r w:rsidRPr="001B4D63">
              <w:t>энтеровирусы</w:t>
            </w:r>
            <w:proofErr w:type="spellEnd"/>
            <w:r w:rsidRPr="001B4D63">
              <w:t xml:space="preserve">, </w:t>
            </w:r>
            <w:proofErr w:type="spellStart"/>
            <w:r w:rsidRPr="001B4D63">
              <w:t>ротавирусы</w:t>
            </w:r>
            <w:proofErr w:type="spellEnd"/>
            <w:r w:rsidRPr="001B4D63">
              <w:t xml:space="preserve">, </w:t>
            </w:r>
            <w:proofErr w:type="spellStart"/>
            <w:r w:rsidRPr="001B4D63">
              <w:t>риновирусы</w:t>
            </w:r>
            <w:proofErr w:type="spellEnd"/>
            <w:r w:rsidRPr="001B4D63">
              <w:t xml:space="preserve">, </w:t>
            </w:r>
            <w:proofErr w:type="spellStart"/>
            <w:r w:rsidRPr="001B4D63">
              <w:t>полиовирусы</w:t>
            </w:r>
            <w:proofErr w:type="spellEnd"/>
            <w:r w:rsidRPr="001B4D63">
              <w:t xml:space="preserve"> и д.р.), </w:t>
            </w:r>
            <w:proofErr w:type="spellStart"/>
            <w:r w:rsidRPr="001B4D63">
              <w:t>фунгицидной</w:t>
            </w:r>
            <w:proofErr w:type="spellEnd"/>
            <w:r w:rsidRPr="001B4D63">
              <w:t xml:space="preserve"> активностью в отношении грибов рода </w:t>
            </w:r>
            <w:proofErr w:type="spellStart"/>
            <w:r w:rsidRPr="001B4D63">
              <w:t>Кандида</w:t>
            </w:r>
            <w:proofErr w:type="spellEnd"/>
            <w:r w:rsidRPr="001B4D63">
              <w:t xml:space="preserve"> и Трихофитон.</w:t>
            </w:r>
          </w:p>
          <w:p w:rsidR="00BE3F48" w:rsidRPr="001B4D63" w:rsidRDefault="00BE3F48" w:rsidP="00E75285">
            <w:r w:rsidRPr="001B4D63">
              <w:t xml:space="preserve">. Срок годности средства не менее 5 лет. Для профилактики туберкулеза и вирусных инфекций используют не менее 3 мл. средства не менее 1 мин. Для обработки рук хирургов использовать не менее 5 </w:t>
            </w:r>
            <w:proofErr w:type="spellStart"/>
            <w:r w:rsidRPr="001B4D63">
              <w:t>мл</w:t>
            </w:r>
            <w:proofErr w:type="gramStart"/>
            <w:r w:rsidRPr="001B4D63">
              <w:t>.с</w:t>
            </w:r>
            <w:proofErr w:type="gramEnd"/>
            <w:r w:rsidRPr="001B4D63">
              <w:t>редства</w:t>
            </w:r>
            <w:proofErr w:type="spellEnd"/>
            <w:r w:rsidRPr="001B4D63">
              <w:t xml:space="preserve"> в течение не менее 2 мин.общее время обработки должно быть не менее 4 мин. Средство должно обладать пролонгированным действием не менее 3 часов. Режимы дезинфекции поверхностей должны удовлетворять следующим показателям: бактериальные не более 1 мин., вирусные не более 1 мин, туберкулез не более 18 мин. Кандидозы не более 3 мин. </w:t>
            </w:r>
            <w:proofErr w:type="spellStart"/>
            <w:r w:rsidRPr="001B4D63">
              <w:t>Дерматофитии</w:t>
            </w:r>
            <w:proofErr w:type="spellEnd"/>
            <w:r w:rsidRPr="001B4D63">
              <w:t xml:space="preserve"> не более 10 мин. Средство должно быстро высыхать, не оставляя следов </w:t>
            </w:r>
            <w:proofErr w:type="gramStart"/>
            <w:r w:rsidRPr="001B4D63">
              <w:t>на</w:t>
            </w:r>
            <w:proofErr w:type="gramEnd"/>
            <w:r w:rsidRPr="001B4D63">
              <w:t xml:space="preserve"> поверхностей. </w:t>
            </w:r>
          </w:p>
          <w:p w:rsidR="00BE3F48" w:rsidRPr="001B4D63" w:rsidRDefault="00BE3F48" w:rsidP="00E75285">
            <w:r w:rsidRPr="001B4D63">
              <w:t>Флакон не менее 1 литра.</w:t>
            </w:r>
          </w:p>
        </w:tc>
        <w:tc>
          <w:tcPr>
            <w:tcW w:w="222" w:type="pct"/>
            <w:vAlign w:val="center"/>
          </w:tcPr>
          <w:p w:rsidR="00BE3F48" w:rsidRPr="001B4D63" w:rsidRDefault="00BE3F48" w:rsidP="00E75285">
            <w:proofErr w:type="spellStart"/>
            <w:proofErr w:type="gramStart"/>
            <w:r w:rsidRPr="001B4D63">
              <w:t>шт</w:t>
            </w:r>
            <w:proofErr w:type="spellEnd"/>
            <w:proofErr w:type="gramEnd"/>
          </w:p>
        </w:tc>
        <w:tc>
          <w:tcPr>
            <w:tcW w:w="268" w:type="pct"/>
            <w:vAlign w:val="center"/>
          </w:tcPr>
          <w:p w:rsidR="00BE3F48" w:rsidRPr="001B4D63" w:rsidRDefault="00BE3F48" w:rsidP="00E75285">
            <w:pPr>
              <w:jc w:val="center"/>
            </w:pPr>
            <w:r w:rsidRPr="001B4D63">
              <w:t>80</w:t>
            </w:r>
          </w:p>
        </w:tc>
        <w:tc>
          <w:tcPr>
            <w:tcW w:w="287" w:type="pct"/>
            <w:vAlign w:val="center"/>
          </w:tcPr>
          <w:p w:rsidR="00BE3F48" w:rsidRPr="001B4D63" w:rsidRDefault="00BE3F48" w:rsidP="00E75285">
            <w:pPr>
              <w:jc w:val="center"/>
            </w:pPr>
            <w:r>
              <w:t>934,50</w:t>
            </w:r>
          </w:p>
        </w:tc>
        <w:tc>
          <w:tcPr>
            <w:tcW w:w="418" w:type="pct"/>
            <w:vAlign w:val="center"/>
          </w:tcPr>
          <w:p w:rsidR="00BE3F48" w:rsidRPr="001B4D63" w:rsidRDefault="00BE3F48" w:rsidP="00E75285">
            <w:pPr>
              <w:jc w:val="center"/>
            </w:pPr>
            <w:r>
              <w:t>74760,00</w:t>
            </w:r>
          </w:p>
        </w:tc>
        <w:tc>
          <w:tcPr>
            <w:tcW w:w="436" w:type="pct"/>
            <w:vAlign w:val="center"/>
          </w:tcPr>
          <w:p w:rsidR="00BE3F48" w:rsidRPr="001B4D63" w:rsidRDefault="00BE3F48" w:rsidP="00E75285">
            <w:pPr>
              <w:jc w:val="center"/>
            </w:pPr>
            <w:r w:rsidRPr="001B4D63">
              <w:t>По заявке с момента заключения договора, DDP*</w:t>
            </w:r>
          </w:p>
        </w:tc>
        <w:tc>
          <w:tcPr>
            <w:tcW w:w="530" w:type="pct"/>
            <w:vAlign w:val="center"/>
          </w:tcPr>
          <w:p w:rsidR="00BE3F48" w:rsidRPr="001B4D63" w:rsidRDefault="00BE3F48" w:rsidP="00E75285">
            <w:pPr>
              <w:jc w:val="center"/>
            </w:pPr>
            <w:r w:rsidRPr="001B4D63">
              <w:t>СКО, Петропавловск, ул. Сатпаева,3 (Аптека)</w:t>
            </w:r>
          </w:p>
        </w:tc>
      </w:tr>
      <w:tr w:rsidR="00BE3F48" w:rsidRPr="001B4D63" w:rsidTr="00BE3F48">
        <w:trPr>
          <w:jc w:val="center"/>
        </w:trPr>
        <w:tc>
          <w:tcPr>
            <w:tcW w:w="209" w:type="pct"/>
            <w:vAlign w:val="center"/>
          </w:tcPr>
          <w:p w:rsidR="00BE3F48" w:rsidRPr="001B4D63" w:rsidRDefault="00BE3F48" w:rsidP="00E75285">
            <w:pPr>
              <w:jc w:val="center"/>
            </w:pPr>
            <w:r>
              <w:t>4</w:t>
            </w:r>
          </w:p>
        </w:tc>
        <w:tc>
          <w:tcPr>
            <w:tcW w:w="586" w:type="pct"/>
            <w:vAlign w:val="center"/>
          </w:tcPr>
          <w:p w:rsidR="00BE3F48" w:rsidRPr="00406B01" w:rsidRDefault="00BE3F48" w:rsidP="00E75285">
            <w:pPr>
              <w:jc w:val="center"/>
              <w:rPr>
                <w:sz w:val="24"/>
                <w:szCs w:val="24"/>
              </w:rPr>
            </w:pPr>
            <w:r w:rsidRPr="00406B01">
              <w:rPr>
                <w:sz w:val="24"/>
                <w:szCs w:val="24"/>
              </w:rPr>
              <w:t>Мочеприемник прикроватный</w:t>
            </w:r>
          </w:p>
        </w:tc>
        <w:tc>
          <w:tcPr>
            <w:tcW w:w="2044" w:type="pct"/>
            <w:vAlign w:val="center"/>
          </w:tcPr>
          <w:p w:rsidR="00BE3F48" w:rsidRPr="00406B01" w:rsidRDefault="00BE3F48" w:rsidP="00E75285">
            <w:pPr>
              <w:jc w:val="center"/>
              <w:textAlignment w:val="baseline"/>
              <w:rPr>
                <w:sz w:val="24"/>
                <w:szCs w:val="24"/>
              </w:rPr>
            </w:pPr>
            <w:r w:rsidRPr="00406B01">
              <w:rPr>
                <w:sz w:val="24"/>
                <w:szCs w:val="24"/>
              </w:rPr>
              <w:t xml:space="preserve">из мягкого прозрачного ПВХ с укрепленными 2 </w:t>
            </w:r>
            <w:proofErr w:type="spellStart"/>
            <w:r w:rsidRPr="00406B01">
              <w:rPr>
                <w:sz w:val="24"/>
                <w:szCs w:val="24"/>
              </w:rPr>
              <w:t>швами</w:t>
            </w:r>
            <w:proofErr w:type="gramStart"/>
            <w:r w:rsidRPr="00406B01">
              <w:rPr>
                <w:sz w:val="24"/>
                <w:szCs w:val="24"/>
              </w:rPr>
              <w:t>,с</w:t>
            </w:r>
            <w:proofErr w:type="gramEnd"/>
            <w:r w:rsidRPr="00406B01">
              <w:rPr>
                <w:sz w:val="24"/>
                <w:szCs w:val="24"/>
              </w:rPr>
              <w:t>набжен</w:t>
            </w:r>
            <w:proofErr w:type="spellEnd"/>
            <w:r w:rsidRPr="00406B01">
              <w:rPr>
                <w:sz w:val="24"/>
                <w:szCs w:val="24"/>
              </w:rPr>
              <w:t xml:space="preserve"> невозвратным клапаном, объем не менее 2л</w:t>
            </w:r>
          </w:p>
        </w:tc>
        <w:tc>
          <w:tcPr>
            <w:tcW w:w="222" w:type="pct"/>
            <w:vAlign w:val="center"/>
          </w:tcPr>
          <w:p w:rsidR="00BE3F48" w:rsidRPr="00406B01" w:rsidRDefault="00BE3F48" w:rsidP="00E75285">
            <w:pPr>
              <w:jc w:val="center"/>
              <w:rPr>
                <w:sz w:val="24"/>
                <w:szCs w:val="24"/>
              </w:rPr>
            </w:pPr>
            <w:proofErr w:type="spellStart"/>
            <w:proofErr w:type="gramStart"/>
            <w:r w:rsidRPr="00406B01">
              <w:rPr>
                <w:sz w:val="24"/>
                <w:szCs w:val="24"/>
              </w:rPr>
              <w:t>шт</w:t>
            </w:r>
            <w:proofErr w:type="spellEnd"/>
            <w:proofErr w:type="gramEnd"/>
          </w:p>
        </w:tc>
        <w:tc>
          <w:tcPr>
            <w:tcW w:w="268" w:type="pct"/>
            <w:vAlign w:val="center"/>
          </w:tcPr>
          <w:p w:rsidR="00BE3F48" w:rsidRPr="00406B01" w:rsidRDefault="00BE3F48" w:rsidP="00E75285">
            <w:pPr>
              <w:jc w:val="center"/>
              <w:rPr>
                <w:sz w:val="24"/>
                <w:szCs w:val="24"/>
              </w:rPr>
            </w:pPr>
            <w:r>
              <w:rPr>
                <w:sz w:val="24"/>
                <w:szCs w:val="24"/>
              </w:rPr>
              <w:t>100</w:t>
            </w:r>
          </w:p>
        </w:tc>
        <w:tc>
          <w:tcPr>
            <w:tcW w:w="287" w:type="pct"/>
            <w:vAlign w:val="center"/>
          </w:tcPr>
          <w:p w:rsidR="00BE3F48" w:rsidRPr="00406B01" w:rsidRDefault="00BE3F48" w:rsidP="00E75285">
            <w:pPr>
              <w:jc w:val="center"/>
              <w:rPr>
                <w:sz w:val="24"/>
                <w:szCs w:val="24"/>
              </w:rPr>
            </w:pPr>
            <w:r>
              <w:rPr>
                <w:sz w:val="24"/>
                <w:szCs w:val="24"/>
              </w:rPr>
              <w:t>130,59</w:t>
            </w:r>
          </w:p>
        </w:tc>
        <w:tc>
          <w:tcPr>
            <w:tcW w:w="418" w:type="pct"/>
            <w:vAlign w:val="center"/>
          </w:tcPr>
          <w:p w:rsidR="00BE3F48" w:rsidRPr="00406B01" w:rsidRDefault="00BE3F48" w:rsidP="00E75285">
            <w:pPr>
              <w:jc w:val="center"/>
              <w:rPr>
                <w:sz w:val="24"/>
                <w:szCs w:val="24"/>
              </w:rPr>
            </w:pPr>
            <w:r>
              <w:rPr>
                <w:sz w:val="24"/>
                <w:szCs w:val="24"/>
              </w:rPr>
              <w:t>13059,00</w:t>
            </w:r>
          </w:p>
        </w:tc>
        <w:tc>
          <w:tcPr>
            <w:tcW w:w="436" w:type="pct"/>
            <w:vAlign w:val="center"/>
          </w:tcPr>
          <w:p w:rsidR="00BE3F48" w:rsidRPr="001B4D63" w:rsidRDefault="00BE3F48" w:rsidP="00E75285">
            <w:pPr>
              <w:jc w:val="center"/>
            </w:pPr>
            <w:r w:rsidRPr="001B4D63">
              <w:t>По заявке с момента заключения договора, DDP*</w:t>
            </w:r>
          </w:p>
        </w:tc>
        <w:tc>
          <w:tcPr>
            <w:tcW w:w="530" w:type="pct"/>
            <w:vAlign w:val="center"/>
          </w:tcPr>
          <w:p w:rsidR="00BE3F48" w:rsidRPr="001B4D63" w:rsidRDefault="00BE3F48" w:rsidP="00E75285">
            <w:pPr>
              <w:jc w:val="center"/>
            </w:pPr>
            <w:r w:rsidRPr="001B4D63">
              <w:t>СКО, Петропавловск, ул. Сатпаева,3 (Аптека)</w:t>
            </w:r>
          </w:p>
        </w:tc>
      </w:tr>
    </w:tbl>
    <w:p w:rsidR="00242EAD" w:rsidRDefault="00242EAD" w:rsidP="007D4400">
      <w:pPr>
        <w:autoSpaceDE w:val="0"/>
        <w:autoSpaceDN w:val="0"/>
        <w:adjustRightInd w:val="0"/>
        <w:jc w:val="center"/>
        <w:rPr>
          <w:bCs/>
          <w:color w:val="000000"/>
          <w:sz w:val="24"/>
          <w:szCs w:val="24"/>
        </w:rPr>
      </w:pPr>
    </w:p>
    <w:p w:rsidR="004A5372" w:rsidRPr="00E44520"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1844"/>
        <w:gridCol w:w="5913"/>
        <w:gridCol w:w="3166"/>
      </w:tblGrid>
      <w:tr w:rsidR="00174EF1" w:rsidRPr="00E44520" w:rsidTr="00F01327">
        <w:trPr>
          <w:jc w:val="center"/>
        </w:trPr>
        <w:tc>
          <w:tcPr>
            <w:tcW w:w="167" w:type="pct"/>
            <w:vAlign w:val="center"/>
          </w:tcPr>
          <w:p w:rsidR="00174EF1" w:rsidRPr="00E44520" w:rsidRDefault="00174EF1" w:rsidP="0080338A">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584" w:type="pct"/>
            <w:vAlign w:val="center"/>
          </w:tcPr>
          <w:p w:rsidR="00174EF1" w:rsidRPr="00E44520" w:rsidRDefault="00174EF1" w:rsidP="00174EF1">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873"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03"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3F00F7">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F01327">
        <w:trPr>
          <w:jc w:val="center"/>
        </w:trPr>
        <w:tc>
          <w:tcPr>
            <w:tcW w:w="167" w:type="pct"/>
            <w:vAlign w:val="center"/>
          </w:tcPr>
          <w:p w:rsidR="00DA0C7B" w:rsidRPr="00B46B89" w:rsidRDefault="00DA0C7B" w:rsidP="0059338A">
            <w:pPr>
              <w:jc w:val="center"/>
            </w:pPr>
            <w:r w:rsidRPr="00B46B89">
              <w:t>1</w:t>
            </w:r>
          </w:p>
        </w:tc>
        <w:tc>
          <w:tcPr>
            <w:tcW w:w="1373" w:type="pct"/>
            <w:vAlign w:val="center"/>
          </w:tcPr>
          <w:p w:rsidR="00DA0C7B" w:rsidRPr="00E44520" w:rsidRDefault="00654502" w:rsidP="00BE3F48">
            <w:pPr>
              <w:jc w:val="center"/>
              <w:rPr>
                <w:color w:val="000000"/>
                <w:sz w:val="24"/>
                <w:szCs w:val="24"/>
              </w:rPr>
            </w:pPr>
            <w:r>
              <w:rPr>
                <w:color w:val="000000"/>
                <w:sz w:val="24"/>
                <w:szCs w:val="24"/>
              </w:rPr>
              <w:t>ТОО «</w:t>
            </w:r>
            <w:r w:rsidR="00BE3F48">
              <w:rPr>
                <w:color w:val="000000"/>
                <w:sz w:val="24"/>
                <w:szCs w:val="24"/>
              </w:rPr>
              <w:t>Гелика</w:t>
            </w:r>
            <w:r>
              <w:rPr>
                <w:color w:val="000000"/>
                <w:sz w:val="24"/>
                <w:szCs w:val="24"/>
              </w:rPr>
              <w:t>»</w:t>
            </w:r>
          </w:p>
        </w:tc>
        <w:tc>
          <w:tcPr>
            <w:tcW w:w="584" w:type="pct"/>
            <w:vAlign w:val="center"/>
          </w:tcPr>
          <w:p w:rsidR="00DA0C7B" w:rsidRPr="00E44520" w:rsidRDefault="00C9200F" w:rsidP="0080338A">
            <w:pPr>
              <w:autoSpaceDE w:val="0"/>
              <w:autoSpaceDN w:val="0"/>
              <w:adjustRightInd w:val="0"/>
              <w:jc w:val="center"/>
              <w:rPr>
                <w:bCs/>
                <w:sz w:val="24"/>
                <w:szCs w:val="24"/>
              </w:rPr>
            </w:pPr>
            <w:r>
              <w:rPr>
                <w:bCs/>
                <w:sz w:val="24"/>
                <w:szCs w:val="24"/>
              </w:rPr>
              <w:t>031040003765</w:t>
            </w:r>
          </w:p>
        </w:tc>
        <w:tc>
          <w:tcPr>
            <w:tcW w:w="1873" w:type="pct"/>
            <w:vAlign w:val="center"/>
          </w:tcPr>
          <w:p w:rsidR="00DA0C7B" w:rsidRPr="00E44520" w:rsidRDefault="00DA0C7B" w:rsidP="00BE3F48">
            <w:pPr>
              <w:autoSpaceDE w:val="0"/>
              <w:autoSpaceDN w:val="0"/>
              <w:adjustRightInd w:val="0"/>
              <w:jc w:val="center"/>
              <w:rPr>
                <w:bCs/>
                <w:sz w:val="24"/>
                <w:szCs w:val="24"/>
              </w:rPr>
            </w:pPr>
            <w:r>
              <w:rPr>
                <w:bCs/>
                <w:sz w:val="24"/>
                <w:szCs w:val="24"/>
              </w:rPr>
              <w:t>РК, г</w:t>
            </w:r>
            <w:proofErr w:type="gramStart"/>
            <w:r>
              <w:rPr>
                <w:bCs/>
                <w:sz w:val="24"/>
                <w:szCs w:val="24"/>
              </w:rPr>
              <w:t>.</w:t>
            </w:r>
            <w:r w:rsidR="00EB1DF5">
              <w:rPr>
                <w:bCs/>
                <w:sz w:val="24"/>
                <w:szCs w:val="24"/>
              </w:rPr>
              <w:t>П</w:t>
            </w:r>
            <w:proofErr w:type="gramEnd"/>
            <w:r w:rsidR="00EB1DF5">
              <w:rPr>
                <w:bCs/>
                <w:sz w:val="24"/>
                <w:szCs w:val="24"/>
              </w:rPr>
              <w:t>етропавловск</w:t>
            </w:r>
            <w:r>
              <w:rPr>
                <w:bCs/>
                <w:sz w:val="24"/>
                <w:szCs w:val="24"/>
              </w:rPr>
              <w:t>, ул.</w:t>
            </w:r>
            <w:r w:rsidR="00BE3F48">
              <w:rPr>
                <w:bCs/>
                <w:sz w:val="24"/>
                <w:szCs w:val="24"/>
              </w:rPr>
              <w:t>Маяковского</w:t>
            </w:r>
            <w:r>
              <w:rPr>
                <w:bCs/>
                <w:sz w:val="24"/>
                <w:szCs w:val="24"/>
              </w:rPr>
              <w:t xml:space="preserve">, </w:t>
            </w:r>
            <w:r w:rsidR="00BE3F48">
              <w:rPr>
                <w:bCs/>
                <w:sz w:val="24"/>
                <w:szCs w:val="24"/>
              </w:rPr>
              <w:t>95</w:t>
            </w:r>
          </w:p>
        </w:tc>
        <w:tc>
          <w:tcPr>
            <w:tcW w:w="1003" w:type="pct"/>
            <w:vAlign w:val="center"/>
          </w:tcPr>
          <w:p w:rsidR="00DA0C7B" w:rsidRPr="00E44520" w:rsidRDefault="00BE3F48" w:rsidP="0080338A">
            <w:pPr>
              <w:autoSpaceDE w:val="0"/>
              <w:autoSpaceDN w:val="0"/>
              <w:adjustRightInd w:val="0"/>
              <w:jc w:val="center"/>
              <w:rPr>
                <w:bCs/>
                <w:sz w:val="24"/>
                <w:szCs w:val="24"/>
              </w:rPr>
            </w:pPr>
            <w:r>
              <w:rPr>
                <w:bCs/>
                <w:sz w:val="24"/>
                <w:szCs w:val="24"/>
              </w:rPr>
              <w:t>26</w:t>
            </w:r>
            <w:r w:rsidR="00DA0C7B" w:rsidRPr="00E44520">
              <w:rPr>
                <w:bCs/>
                <w:sz w:val="24"/>
                <w:szCs w:val="24"/>
              </w:rPr>
              <w:t>.0</w:t>
            </w:r>
            <w:r w:rsidR="00654502">
              <w:rPr>
                <w:bCs/>
                <w:sz w:val="24"/>
                <w:szCs w:val="24"/>
              </w:rPr>
              <w:t>3</w:t>
            </w:r>
            <w:r w:rsidR="00DA0C7B" w:rsidRPr="00E44520">
              <w:rPr>
                <w:bCs/>
                <w:sz w:val="24"/>
                <w:szCs w:val="24"/>
              </w:rPr>
              <w:t>.2019г.</w:t>
            </w:r>
          </w:p>
          <w:p w:rsidR="00DA0C7B" w:rsidRPr="00E44520" w:rsidRDefault="00BE3F48" w:rsidP="00BE3F48">
            <w:pPr>
              <w:autoSpaceDE w:val="0"/>
              <w:autoSpaceDN w:val="0"/>
              <w:adjustRightInd w:val="0"/>
              <w:jc w:val="center"/>
              <w:rPr>
                <w:bCs/>
                <w:sz w:val="24"/>
                <w:szCs w:val="24"/>
              </w:rPr>
            </w:pPr>
            <w:r>
              <w:rPr>
                <w:bCs/>
                <w:sz w:val="24"/>
                <w:szCs w:val="24"/>
              </w:rPr>
              <w:t>10</w:t>
            </w:r>
            <w:r w:rsidR="00DA0C7B" w:rsidRPr="00E44520">
              <w:rPr>
                <w:bCs/>
                <w:sz w:val="24"/>
                <w:szCs w:val="24"/>
              </w:rPr>
              <w:t>:</w:t>
            </w:r>
            <w:r w:rsidR="00E43A02">
              <w:rPr>
                <w:bCs/>
                <w:sz w:val="24"/>
                <w:szCs w:val="24"/>
              </w:rPr>
              <w:t>2</w:t>
            </w:r>
            <w:r>
              <w:rPr>
                <w:bCs/>
                <w:sz w:val="24"/>
                <w:szCs w:val="24"/>
              </w:rPr>
              <w:t>3</w:t>
            </w:r>
            <w:r w:rsidR="00DA0C7B" w:rsidRPr="00E44520">
              <w:rPr>
                <w:bCs/>
                <w:sz w:val="24"/>
                <w:szCs w:val="24"/>
              </w:rPr>
              <w:t xml:space="preserve"> мин</w:t>
            </w:r>
          </w:p>
        </w:tc>
      </w:tr>
      <w:tr w:rsidR="00BE3F48" w:rsidRPr="00E44520" w:rsidTr="00F01327">
        <w:trPr>
          <w:jc w:val="center"/>
        </w:trPr>
        <w:tc>
          <w:tcPr>
            <w:tcW w:w="167" w:type="pct"/>
            <w:vAlign w:val="center"/>
          </w:tcPr>
          <w:p w:rsidR="00BE3F48" w:rsidRPr="00B46B89" w:rsidRDefault="00BE3F48" w:rsidP="0059338A">
            <w:pPr>
              <w:jc w:val="center"/>
            </w:pPr>
          </w:p>
        </w:tc>
        <w:tc>
          <w:tcPr>
            <w:tcW w:w="1373" w:type="pct"/>
            <w:vAlign w:val="center"/>
          </w:tcPr>
          <w:p w:rsidR="00BE3F48" w:rsidRDefault="00BE3F48" w:rsidP="00C9200F">
            <w:pPr>
              <w:jc w:val="center"/>
              <w:rPr>
                <w:color w:val="000000"/>
                <w:sz w:val="24"/>
                <w:szCs w:val="24"/>
              </w:rPr>
            </w:pPr>
            <w:r>
              <w:rPr>
                <w:color w:val="000000"/>
                <w:sz w:val="24"/>
                <w:szCs w:val="24"/>
              </w:rPr>
              <w:t>ТОО «</w:t>
            </w:r>
            <w:proofErr w:type="spellStart"/>
            <w:r>
              <w:rPr>
                <w:color w:val="000000"/>
                <w:sz w:val="24"/>
                <w:szCs w:val="24"/>
              </w:rPr>
              <w:t>Теникс-СК</w:t>
            </w:r>
            <w:proofErr w:type="spellEnd"/>
            <w:r>
              <w:rPr>
                <w:color w:val="000000"/>
                <w:sz w:val="24"/>
                <w:szCs w:val="24"/>
              </w:rPr>
              <w:t>»</w:t>
            </w:r>
          </w:p>
        </w:tc>
        <w:tc>
          <w:tcPr>
            <w:tcW w:w="584" w:type="pct"/>
            <w:vAlign w:val="center"/>
          </w:tcPr>
          <w:p w:rsidR="00BE3F48" w:rsidRDefault="00BE3F48" w:rsidP="0080338A">
            <w:pPr>
              <w:autoSpaceDE w:val="0"/>
              <w:autoSpaceDN w:val="0"/>
              <w:adjustRightInd w:val="0"/>
              <w:jc w:val="center"/>
              <w:rPr>
                <w:bCs/>
                <w:sz w:val="24"/>
                <w:szCs w:val="24"/>
              </w:rPr>
            </w:pPr>
            <w:r>
              <w:rPr>
                <w:bCs/>
                <w:sz w:val="24"/>
                <w:szCs w:val="24"/>
              </w:rPr>
              <w:t>001240002342</w:t>
            </w:r>
          </w:p>
        </w:tc>
        <w:tc>
          <w:tcPr>
            <w:tcW w:w="1873" w:type="pct"/>
            <w:vAlign w:val="center"/>
          </w:tcPr>
          <w:p w:rsidR="00BE3F48" w:rsidRDefault="00BE3F48" w:rsidP="00C9200F">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етропавловск, ул.Жамбыла, 249</w:t>
            </w:r>
          </w:p>
        </w:tc>
        <w:tc>
          <w:tcPr>
            <w:tcW w:w="1003" w:type="pct"/>
            <w:vAlign w:val="center"/>
          </w:tcPr>
          <w:p w:rsidR="00BE3F48" w:rsidRPr="00E44520" w:rsidRDefault="00BE3F48" w:rsidP="00BE3F48">
            <w:pPr>
              <w:autoSpaceDE w:val="0"/>
              <w:autoSpaceDN w:val="0"/>
              <w:adjustRightInd w:val="0"/>
              <w:jc w:val="center"/>
              <w:rPr>
                <w:bCs/>
                <w:sz w:val="24"/>
                <w:szCs w:val="24"/>
              </w:rPr>
            </w:pPr>
            <w:r>
              <w:rPr>
                <w:bCs/>
                <w:sz w:val="24"/>
                <w:szCs w:val="24"/>
              </w:rPr>
              <w:t>27</w:t>
            </w:r>
            <w:r w:rsidRPr="00E44520">
              <w:rPr>
                <w:bCs/>
                <w:sz w:val="24"/>
                <w:szCs w:val="24"/>
              </w:rPr>
              <w:t>.0</w:t>
            </w:r>
            <w:r>
              <w:rPr>
                <w:bCs/>
                <w:sz w:val="24"/>
                <w:szCs w:val="24"/>
              </w:rPr>
              <w:t>3</w:t>
            </w:r>
            <w:r w:rsidRPr="00E44520">
              <w:rPr>
                <w:bCs/>
                <w:sz w:val="24"/>
                <w:szCs w:val="24"/>
              </w:rPr>
              <w:t>.2019г.</w:t>
            </w:r>
          </w:p>
          <w:p w:rsidR="00BE3F48" w:rsidRDefault="00BE3F48" w:rsidP="00BE3F48">
            <w:pPr>
              <w:autoSpaceDE w:val="0"/>
              <w:autoSpaceDN w:val="0"/>
              <w:adjustRightInd w:val="0"/>
              <w:jc w:val="center"/>
              <w:rPr>
                <w:bCs/>
                <w:sz w:val="24"/>
                <w:szCs w:val="24"/>
              </w:rPr>
            </w:pPr>
            <w:r>
              <w:rPr>
                <w:bCs/>
                <w:sz w:val="24"/>
                <w:szCs w:val="24"/>
              </w:rPr>
              <w:t>15</w:t>
            </w:r>
            <w:r w:rsidRPr="00E44520">
              <w:rPr>
                <w:bCs/>
                <w:sz w:val="24"/>
                <w:szCs w:val="24"/>
              </w:rPr>
              <w:t>:</w:t>
            </w:r>
            <w:r>
              <w:rPr>
                <w:bCs/>
                <w:sz w:val="24"/>
                <w:szCs w:val="24"/>
              </w:rPr>
              <w:t>04</w:t>
            </w:r>
            <w:r w:rsidRPr="00E44520">
              <w:rPr>
                <w:bCs/>
                <w:sz w:val="24"/>
                <w:szCs w:val="24"/>
              </w:rPr>
              <w:t xml:space="preserve"> мин</w:t>
            </w:r>
          </w:p>
        </w:tc>
      </w:tr>
    </w:tbl>
    <w:p w:rsidR="003F6080" w:rsidRDefault="003F6080" w:rsidP="00C27B79">
      <w:pPr>
        <w:autoSpaceDE w:val="0"/>
        <w:autoSpaceDN w:val="0"/>
        <w:adjustRightInd w:val="0"/>
        <w:jc w:val="center"/>
        <w:rPr>
          <w:bCs/>
          <w:color w:val="000000"/>
          <w:sz w:val="24"/>
          <w:szCs w:val="24"/>
        </w:rPr>
      </w:pPr>
    </w:p>
    <w:p w:rsidR="00242EAD" w:rsidRDefault="00242EAD"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6951"/>
        <w:gridCol w:w="993"/>
        <w:gridCol w:w="993"/>
        <w:gridCol w:w="3117"/>
        <w:gridCol w:w="3197"/>
      </w:tblGrid>
      <w:tr w:rsidR="00242EAD" w:rsidRPr="00B601B7" w:rsidTr="00242EAD">
        <w:trPr>
          <w:trHeight w:val="306"/>
          <w:jc w:val="center"/>
        </w:trPr>
        <w:tc>
          <w:tcPr>
            <w:tcW w:w="210" w:type="pct"/>
            <w:vMerge w:val="restart"/>
            <w:vAlign w:val="center"/>
          </w:tcPr>
          <w:p w:rsidR="00BE3F48" w:rsidRPr="00B601B7" w:rsidRDefault="00BE3F48" w:rsidP="00501998">
            <w:pPr>
              <w:jc w:val="center"/>
              <w:rPr>
                <w:sz w:val="24"/>
                <w:szCs w:val="24"/>
              </w:rPr>
            </w:pPr>
            <w:r w:rsidRPr="00B601B7">
              <w:rPr>
                <w:sz w:val="24"/>
                <w:szCs w:val="24"/>
              </w:rPr>
              <w:lastRenderedPageBreak/>
              <w:t xml:space="preserve">№ </w:t>
            </w:r>
            <w:r>
              <w:rPr>
                <w:sz w:val="24"/>
                <w:szCs w:val="24"/>
              </w:rPr>
              <w:t>лота</w:t>
            </w:r>
          </w:p>
        </w:tc>
        <w:tc>
          <w:tcPr>
            <w:tcW w:w="2183" w:type="pct"/>
            <w:vMerge w:val="restart"/>
            <w:vAlign w:val="center"/>
          </w:tcPr>
          <w:p w:rsidR="00BE3F48" w:rsidRPr="00B601B7" w:rsidRDefault="00BE3F48" w:rsidP="00B601B7">
            <w:pPr>
              <w:jc w:val="center"/>
              <w:rPr>
                <w:sz w:val="24"/>
                <w:szCs w:val="24"/>
              </w:rPr>
            </w:pPr>
            <w:r w:rsidRPr="00B601B7">
              <w:rPr>
                <w:sz w:val="24"/>
                <w:szCs w:val="24"/>
              </w:rPr>
              <w:t>Наименование</w:t>
            </w:r>
          </w:p>
        </w:tc>
        <w:tc>
          <w:tcPr>
            <w:tcW w:w="312" w:type="pct"/>
            <w:vMerge w:val="restart"/>
            <w:vAlign w:val="center"/>
          </w:tcPr>
          <w:p w:rsidR="00BE3F48" w:rsidRPr="00B601B7" w:rsidRDefault="00BE3F48" w:rsidP="00B601B7">
            <w:pPr>
              <w:ind w:left="-108"/>
              <w:jc w:val="center"/>
              <w:rPr>
                <w:sz w:val="24"/>
                <w:szCs w:val="24"/>
              </w:rPr>
            </w:pPr>
            <w:r w:rsidRPr="00B601B7">
              <w:rPr>
                <w:sz w:val="24"/>
                <w:szCs w:val="24"/>
              </w:rPr>
              <w:t>Кол-во</w:t>
            </w:r>
          </w:p>
        </w:tc>
        <w:tc>
          <w:tcPr>
            <w:tcW w:w="312" w:type="pct"/>
            <w:vMerge w:val="restart"/>
            <w:vAlign w:val="center"/>
          </w:tcPr>
          <w:p w:rsidR="00BE3F48" w:rsidRPr="00B601B7" w:rsidRDefault="00BE3F48" w:rsidP="00B601B7">
            <w:pPr>
              <w:ind w:left="-108"/>
              <w:jc w:val="center"/>
              <w:rPr>
                <w:sz w:val="24"/>
                <w:szCs w:val="24"/>
              </w:rPr>
            </w:pPr>
            <w:r w:rsidRPr="00B601B7">
              <w:rPr>
                <w:sz w:val="24"/>
                <w:szCs w:val="24"/>
              </w:rPr>
              <w:t>Ед.</w:t>
            </w:r>
          </w:p>
          <w:p w:rsidR="00BE3F48" w:rsidRPr="00B601B7" w:rsidRDefault="00BE3F48" w:rsidP="00B601B7">
            <w:pPr>
              <w:ind w:left="-108"/>
              <w:jc w:val="center"/>
              <w:rPr>
                <w:sz w:val="24"/>
                <w:szCs w:val="24"/>
              </w:rPr>
            </w:pPr>
            <w:proofErr w:type="spellStart"/>
            <w:r w:rsidRPr="00B601B7">
              <w:rPr>
                <w:sz w:val="24"/>
                <w:szCs w:val="24"/>
              </w:rPr>
              <w:t>изм</w:t>
            </w:r>
            <w:proofErr w:type="spellEnd"/>
            <w:r w:rsidRPr="00B601B7">
              <w:rPr>
                <w:sz w:val="24"/>
                <w:szCs w:val="24"/>
              </w:rPr>
              <w:t>.</w:t>
            </w:r>
          </w:p>
        </w:tc>
        <w:tc>
          <w:tcPr>
            <w:tcW w:w="1983" w:type="pct"/>
            <w:gridSpan w:val="2"/>
            <w:vAlign w:val="center"/>
          </w:tcPr>
          <w:p w:rsidR="00BE3F48" w:rsidRPr="00B601B7" w:rsidRDefault="00BE3F48" w:rsidP="00B601B7">
            <w:pPr>
              <w:jc w:val="center"/>
              <w:rPr>
                <w:sz w:val="24"/>
                <w:szCs w:val="24"/>
              </w:rPr>
            </w:pPr>
            <w:r w:rsidRPr="00B601B7">
              <w:rPr>
                <w:sz w:val="24"/>
                <w:szCs w:val="24"/>
              </w:rPr>
              <w:t>Ценовые предложения потенциальных поставщиков</w:t>
            </w:r>
          </w:p>
        </w:tc>
      </w:tr>
      <w:tr w:rsidR="00BE3F48" w:rsidRPr="00B601B7" w:rsidTr="00242EAD">
        <w:trPr>
          <w:cantSplit/>
          <w:trHeight w:val="306"/>
          <w:jc w:val="center"/>
        </w:trPr>
        <w:tc>
          <w:tcPr>
            <w:tcW w:w="210" w:type="pct"/>
            <w:vMerge/>
            <w:vAlign w:val="center"/>
          </w:tcPr>
          <w:p w:rsidR="00BE3F48" w:rsidRPr="00B601B7" w:rsidRDefault="00BE3F48" w:rsidP="00B601B7">
            <w:pPr>
              <w:jc w:val="center"/>
              <w:rPr>
                <w:sz w:val="24"/>
                <w:szCs w:val="24"/>
              </w:rPr>
            </w:pPr>
          </w:p>
        </w:tc>
        <w:tc>
          <w:tcPr>
            <w:tcW w:w="2183" w:type="pct"/>
            <w:vMerge/>
            <w:vAlign w:val="center"/>
          </w:tcPr>
          <w:p w:rsidR="00BE3F48" w:rsidRPr="00B601B7" w:rsidRDefault="00BE3F48" w:rsidP="00B601B7">
            <w:pPr>
              <w:jc w:val="center"/>
              <w:rPr>
                <w:sz w:val="24"/>
                <w:szCs w:val="24"/>
              </w:rPr>
            </w:pPr>
          </w:p>
        </w:tc>
        <w:tc>
          <w:tcPr>
            <w:tcW w:w="312" w:type="pct"/>
            <w:vMerge/>
            <w:vAlign w:val="center"/>
          </w:tcPr>
          <w:p w:rsidR="00BE3F48" w:rsidRPr="00B601B7" w:rsidRDefault="00BE3F48" w:rsidP="00B601B7">
            <w:pPr>
              <w:ind w:left="-108"/>
              <w:jc w:val="center"/>
              <w:rPr>
                <w:sz w:val="24"/>
                <w:szCs w:val="24"/>
              </w:rPr>
            </w:pPr>
          </w:p>
        </w:tc>
        <w:tc>
          <w:tcPr>
            <w:tcW w:w="312" w:type="pct"/>
            <w:vMerge/>
            <w:vAlign w:val="center"/>
          </w:tcPr>
          <w:p w:rsidR="00BE3F48" w:rsidRPr="00B601B7" w:rsidRDefault="00BE3F48" w:rsidP="00B601B7">
            <w:pPr>
              <w:ind w:left="-108"/>
              <w:jc w:val="center"/>
              <w:rPr>
                <w:sz w:val="24"/>
                <w:szCs w:val="24"/>
              </w:rPr>
            </w:pPr>
          </w:p>
        </w:tc>
        <w:tc>
          <w:tcPr>
            <w:tcW w:w="979" w:type="pct"/>
            <w:vAlign w:val="center"/>
          </w:tcPr>
          <w:p w:rsidR="00BE3F48" w:rsidRPr="00E44520" w:rsidRDefault="00BE3F48" w:rsidP="00BE3F48">
            <w:pPr>
              <w:jc w:val="center"/>
              <w:rPr>
                <w:color w:val="000000"/>
                <w:sz w:val="24"/>
                <w:szCs w:val="24"/>
              </w:rPr>
            </w:pPr>
            <w:r>
              <w:rPr>
                <w:color w:val="000000"/>
                <w:sz w:val="24"/>
                <w:szCs w:val="24"/>
              </w:rPr>
              <w:t>ТОО «Гелика»</w:t>
            </w:r>
          </w:p>
        </w:tc>
        <w:tc>
          <w:tcPr>
            <w:tcW w:w="1004" w:type="pct"/>
          </w:tcPr>
          <w:p w:rsidR="00BE3F48" w:rsidRDefault="00BE3F48" w:rsidP="003D2954">
            <w:pPr>
              <w:jc w:val="center"/>
              <w:rPr>
                <w:color w:val="000000"/>
                <w:sz w:val="24"/>
                <w:szCs w:val="24"/>
              </w:rPr>
            </w:pPr>
            <w:r>
              <w:rPr>
                <w:color w:val="000000"/>
                <w:sz w:val="24"/>
                <w:szCs w:val="24"/>
              </w:rPr>
              <w:t>ТОО «</w:t>
            </w:r>
            <w:proofErr w:type="spellStart"/>
            <w:r>
              <w:rPr>
                <w:color w:val="000000"/>
                <w:sz w:val="24"/>
                <w:szCs w:val="24"/>
              </w:rPr>
              <w:t>Теникс-СК</w:t>
            </w:r>
            <w:proofErr w:type="spellEnd"/>
            <w:r>
              <w:rPr>
                <w:color w:val="000000"/>
                <w:sz w:val="24"/>
                <w:szCs w:val="24"/>
              </w:rPr>
              <w:t>»</w:t>
            </w:r>
          </w:p>
        </w:tc>
      </w:tr>
      <w:tr w:rsidR="00BE3F48" w:rsidRPr="00B601B7" w:rsidTr="00242EAD">
        <w:trPr>
          <w:trHeight w:val="271"/>
          <w:jc w:val="center"/>
        </w:trPr>
        <w:tc>
          <w:tcPr>
            <w:tcW w:w="210" w:type="pct"/>
            <w:vAlign w:val="center"/>
          </w:tcPr>
          <w:p w:rsidR="00BE3F48" w:rsidRPr="00B601B7" w:rsidRDefault="00BE3F48" w:rsidP="00B601B7">
            <w:pPr>
              <w:jc w:val="center"/>
              <w:rPr>
                <w:sz w:val="24"/>
                <w:szCs w:val="24"/>
              </w:rPr>
            </w:pPr>
            <w:r w:rsidRPr="00B601B7">
              <w:rPr>
                <w:sz w:val="24"/>
                <w:szCs w:val="24"/>
              </w:rPr>
              <w:t>1</w:t>
            </w:r>
          </w:p>
        </w:tc>
        <w:tc>
          <w:tcPr>
            <w:tcW w:w="2183" w:type="pct"/>
            <w:vAlign w:val="center"/>
          </w:tcPr>
          <w:p w:rsidR="00BE3F48" w:rsidRPr="00242EAD" w:rsidRDefault="00BE3F48" w:rsidP="00242EAD">
            <w:pPr>
              <w:jc w:val="center"/>
              <w:rPr>
                <w:sz w:val="24"/>
                <w:szCs w:val="24"/>
              </w:rPr>
            </w:pPr>
            <w:r w:rsidRPr="00242EAD">
              <w:rPr>
                <w:sz w:val="24"/>
                <w:szCs w:val="24"/>
              </w:rPr>
              <w:t>Средство дезинфицирующее</w:t>
            </w:r>
          </w:p>
        </w:tc>
        <w:tc>
          <w:tcPr>
            <w:tcW w:w="312" w:type="pct"/>
            <w:vAlign w:val="center"/>
          </w:tcPr>
          <w:p w:rsidR="00BE3F48" w:rsidRPr="00C9200F" w:rsidRDefault="00BE3F48" w:rsidP="003D2954">
            <w:pPr>
              <w:jc w:val="center"/>
              <w:rPr>
                <w:sz w:val="22"/>
                <w:szCs w:val="22"/>
              </w:rPr>
            </w:pPr>
            <w:r w:rsidRPr="00C9200F">
              <w:rPr>
                <w:sz w:val="22"/>
                <w:szCs w:val="22"/>
              </w:rPr>
              <w:t>1</w:t>
            </w:r>
          </w:p>
        </w:tc>
        <w:tc>
          <w:tcPr>
            <w:tcW w:w="312" w:type="pct"/>
            <w:vAlign w:val="center"/>
          </w:tcPr>
          <w:p w:rsidR="00BE3F48" w:rsidRPr="00C9200F" w:rsidRDefault="00BE3F48" w:rsidP="003D2954">
            <w:pPr>
              <w:jc w:val="center"/>
              <w:rPr>
                <w:sz w:val="22"/>
                <w:szCs w:val="22"/>
              </w:rPr>
            </w:pPr>
            <w:proofErr w:type="spellStart"/>
            <w:r w:rsidRPr="00C9200F">
              <w:rPr>
                <w:sz w:val="22"/>
                <w:szCs w:val="22"/>
              </w:rPr>
              <w:t>упак</w:t>
            </w:r>
            <w:proofErr w:type="spellEnd"/>
          </w:p>
        </w:tc>
        <w:tc>
          <w:tcPr>
            <w:tcW w:w="979" w:type="pct"/>
            <w:vAlign w:val="center"/>
          </w:tcPr>
          <w:p w:rsidR="00BE3F48" w:rsidRPr="00B601B7" w:rsidRDefault="00BE3F48" w:rsidP="00F01327">
            <w:pPr>
              <w:jc w:val="center"/>
              <w:rPr>
                <w:sz w:val="24"/>
                <w:szCs w:val="24"/>
              </w:rPr>
            </w:pPr>
            <w:r>
              <w:rPr>
                <w:sz w:val="24"/>
                <w:szCs w:val="24"/>
              </w:rPr>
              <w:t>-</w:t>
            </w:r>
          </w:p>
        </w:tc>
        <w:tc>
          <w:tcPr>
            <w:tcW w:w="1004" w:type="pct"/>
          </w:tcPr>
          <w:p w:rsidR="00BE3F48" w:rsidRDefault="00BE3F48" w:rsidP="00F01327">
            <w:pPr>
              <w:jc w:val="center"/>
              <w:rPr>
                <w:sz w:val="24"/>
                <w:szCs w:val="24"/>
              </w:rPr>
            </w:pPr>
            <w:r>
              <w:rPr>
                <w:sz w:val="24"/>
                <w:szCs w:val="24"/>
              </w:rPr>
              <w:t>-</w:t>
            </w:r>
          </w:p>
        </w:tc>
      </w:tr>
      <w:tr w:rsidR="00BE3F48" w:rsidRPr="00B601B7" w:rsidTr="00242EAD">
        <w:trPr>
          <w:trHeight w:val="271"/>
          <w:jc w:val="center"/>
        </w:trPr>
        <w:tc>
          <w:tcPr>
            <w:tcW w:w="210" w:type="pct"/>
            <w:vAlign w:val="center"/>
          </w:tcPr>
          <w:p w:rsidR="00BE3F48" w:rsidRPr="00B601B7" w:rsidRDefault="00BE3F48" w:rsidP="00B601B7">
            <w:pPr>
              <w:jc w:val="center"/>
              <w:rPr>
                <w:sz w:val="24"/>
                <w:szCs w:val="24"/>
              </w:rPr>
            </w:pPr>
            <w:r>
              <w:rPr>
                <w:sz w:val="24"/>
                <w:szCs w:val="24"/>
              </w:rPr>
              <w:t>2</w:t>
            </w:r>
          </w:p>
        </w:tc>
        <w:tc>
          <w:tcPr>
            <w:tcW w:w="2183" w:type="pct"/>
            <w:vAlign w:val="center"/>
          </w:tcPr>
          <w:p w:rsidR="00BE3F48" w:rsidRPr="00242EAD" w:rsidRDefault="00BE3F48" w:rsidP="00242EAD">
            <w:pPr>
              <w:jc w:val="center"/>
              <w:rPr>
                <w:sz w:val="24"/>
                <w:szCs w:val="24"/>
              </w:rPr>
            </w:pPr>
            <w:r w:rsidRPr="00242EAD">
              <w:rPr>
                <w:sz w:val="24"/>
                <w:szCs w:val="24"/>
              </w:rPr>
              <w:t>Дезинфицирующее средство в виде жидкого мыла с антисептическим эффектом для обработки кожных покровов</w:t>
            </w:r>
          </w:p>
        </w:tc>
        <w:tc>
          <w:tcPr>
            <w:tcW w:w="312" w:type="pct"/>
            <w:vAlign w:val="center"/>
          </w:tcPr>
          <w:p w:rsidR="00BE3F48" w:rsidRPr="00C9200F" w:rsidRDefault="00BE3F48" w:rsidP="003D2954">
            <w:pPr>
              <w:jc w:val="center"/>
              <w:rPr>
                <w:sz w:val="22"/>
                <w:szCs w:val="22"/>
              </w:rPr>
            </w:pPr>
            <w:r w:rsidRPr="00C9200F">
              <w:rPr>
                <w:sz w:val="22"/>
                <w:szCs w:val="22"/>
              </w:rPr>
              <w:t>1</w:t>
            </w:r>
          </w:p>
        </w:tc>
        <w:tc>
          <w:tcPr>
            <w:tcW w:w="312" w:type="pct"/>
            <w:vAlign w:val="center"/>
          </w:tcPr>
          <w:p w:rsidR="00BE3F48" w:rsidRPr="00C9200F" w:rsidRDefault="00BE3F48" w:rsidP="003D2954">
            <w:pPr>
              <w:jc w:val="center"/>
              <w:rPr>
                <w:sz w:val="22"/>
                <w:szCs w:val="22"/>
              </w:rPr>
            </w:pPr>
            <w:proofErr w:type="spellStart"/>
            <w:r w:rsidRPr="00C9200F">
              <w:rPr>
                <w:sz w:val="22"/>
                <w:szCs w:val="22"/>
              </w:rPr>
              <w:t>упак</w:t>
            </w:r>
            <w:proofErr w:type="spellEnd"/>
          </w:p>
        </w:tc>
        <w:tc>
          <w:tcPr>
            <w:tcW w:w="979" w:type="pct"/>
            <w:vAlign w:val="center"/>
          </w:tcPr>
          <w:p w:rsidR="00BE3F48" w:rsidRDefault="002F09A0" w:rsidP="00F01327">
            <w:pPr>
              <w:jc w:val="center"/>
              <w:rPr>
                <w:sz w:val="24"/>
                <w:szCs w:val="24"/>
              </w:rPr>
            </w:pPr>
            <w:r>
              <w:rPr>
                <w:sz w:val="24"/>
                <w:szCs w:val="24"/>
              </w:rPr>
              <w:t>-</w:t>
            </w:r>
          </w:p>
        </w:tc>
        <w:tc>
          <w:tcPr>
            <w:tcW w:w="1004" w:type="pct"/>
          </w:tcPr>
          <w:p w:rsidR="00BE3F48" w:rsidRDefault="002F09A0" w:rsidP="00F01327">
            <w:pPr>
              <w:jc w:val="center"/>
              <w:rPr>
                <w:sz w:val="24"/>
                <w:szCs w:val="24"/>
              </w:rPr>
            </w:pPr>
            <w:r>
              <w:rPr>
                <w:sz w:val="24"/>
                <w:szCs w:val="24"/>
              </w:rPr>
              <w:t>540,00</w:t>
            </w:r>
          </w:p>
        </w:tc>
      </w:tr>
      <w:tr w:rsidR="00BE3F48" w:rsidRPr="00B601B7" w:rsidTr="00242EAD">
        <w:trPr>
          <w:trHeight w:val="271"/>
          <w:jc w:val="center"/>
        </w:trPr>
        <w:tc>
          <w:tcPr>
            <w:tcW w:w="210" w:type="pct"/>
            <w:vAlign w:val="center"/>
          </w:tcPr>
          <w:p w:rsidR="00BE3F48" w:rsidRPr="00B601B7" w:rsidRDefault="00BE3F48" w:rsidP="00B601B7">
            <w:pPr>
              <w:jc w:val="center"/>
              <w:rPr>
                <w:sz w:val="24"/>
                <w:szCs w:val="24"/>
              </w:rPr>
            </w:pPr>
            <w:r>
              <w:rPr>
                <w:sz w:val="24"/>
                <w:szCs w:val="24"/>
              </w:rPr>
              <w:t>3</w:t>
            </w:r>
          </w:p>
        </w:tc>
        <w:tc>
          <w:tcPr>
            <w:tcW w:w="2183" w:type="pct"/>
          </w:tcPr>
          <w:p w:rsidR="00BE3F48" w:rsidRPr="00242EAD" w:rsidRDefault="00BE3F48" w:rsidP="00E75285">
            <w:pPr>
              <w:jc w:val="center"/>
              <w:rPr>
                <w:sz w:val="24"/>
                <w:szCs w:val="24"/>
              </w:rPr>
            </w:pPr>
            <w:r w:rsidRPr="00242EAD">
              <w:rPr>
                <w:sz w:val="24"/>
                <w:szCs w:val="24"/>
              </w:rPr>
              <w:t xml:space="preserve">Средство дезинфицирующее </w:t>
            </w:r>
          </w:p>
        </w:tc>
        <w:tc>
          <w:tcPr>
            <w:tcW w:w="312" w:type="pct"/>
            <w:vAlign w:val="center"/>
          </w:tcPr>
          <w:p w:rsidR="00BE3F48" w:rsidRPr="00C9200F" w:rsidRDefault="00BE3F48" w:rsidP="003D2954">
            <w:pPr>
              <w:jc w:val="center"/>
              <w:rPr>
                <w:sz w:val="22"/>
                <w:szCs w:val="22"/>
              </w:rPr>
            </w:pPr>
            <w:r w:rsidRPr="00C9200F">
              <w:rPr>
                <w:sz w:val="22"/>
                <w:szCs w:val="22"/>
              </w:rPr>
              <w:t>1</w:t>
            </w:r>
          </w:p>
        </w:tc>
        <w:tc>
          <w:tcPr>
            <w:tcW w:w="312" w:type="pct"/>
            <w:vAlign w:val="center"/>
          </w:tcPr>
          <w:p w:rsidR="00BE3F48" w:rsidRPr="00C9200F" w:rsidRDefault="00BE3F48" w:rsidP="003D2954">
            <w:pPr>
              <w:jc w:val="center"/>
              <w:rPr>
                <w:sz w:val="22"/>
                <w:szCs w:val="22"/>
              </w:rPr>
            </w:pPr>
            <w:proofErr w:type="spellStart"/>
            <w:r w:rsidRPr="00C9200F">
              <w:rPr>
                <w:sz w:val="22"/>
                <w:szCs w:val="22"/>
              </w:rPr>
              <w:t>флак</w:t>
            </w:r>
            <w:proofErr w:type="spellEnd"/>
          </w:p>
        </w:tc>
        <w:tc>
          <w:tcPr>
            <w:tcW w:w="979" w:type="pct"/>
            <w:vAlign w:val="center"/>
          </w:tcPr>
          <w:p w:rsidR="00BE3F48" w:rsidRDefault="00836483" w:rsidP="00F01327">
            <w:pPr>
              <w:jc w:val="center"/>
              <w:rPr>
                <w:sz w:val="24"/>
                <w:szCs w:val="24"/>
              </w:rPr>
            </w:pPr>
            <w:r>
              <w:rPr>
                <w:sz w:val="24"/>
                <w:szCs w:val="24"/>
              </w:rPr>
              <w:t>-</w:t>
            </w:r>
          </w:p>
        </w:tc>
        <w:tc>
          <w:tcPr>
            <w:tcW w:w="1004" w:type="pct"/>
          </w:tcPr>
          <w:p w:rsidR="00BE3F48" w:rsidRDefault="00BE3F48" w:rsidP="00F01327">
            <w:pPr>
              <w:jc w:val="center"/>
              <w:rPr>
                <w:sz w:val="24"/>
                <w:szCs w:val="24"/>
              </w:rPr>
            </w:pPr>
            <w:r>
              <w:rPr>
                <w:sz w:val="24"/>
                <w:szCs w:val="24"/>
              </w:rPr>
              <w:t>-</w:t>
            </w:r>
          </w:p>
        </w:tc>
      </w:tr>
      <w:tr w:rsidR="00BE3F48" w:rsidRPr="00B601B7" w:rsidTr="00242EAD">
        <w:trPr>
          <w:trHeight w:val="271"/>
          <w:jc w:val="center"/>
        </w:trPr>
        <w:tc>
          <w:tcPr>
            <w:tcW w:w="210" w:type="pct"/>
            <w:vAlign w:val="center"/>
          </w:tcPr>
          <w:p w:rsidR="00BE3F48" w:rsidRPr="00B601B7" w:rsidRDefault="00BE3F48" w:rsidP="00B601B7">
            <w:pPr>
              <w:jc w:val="center"/>
              <w:rPr>
                <w:sz w:val="24"/>
                <w:szCs w:val="24"/>
              </w:rPr>
            </w:pPr>
            <w:r>
              <w:rPr>
                <w:sz w:val="24"/>
                <w:szCs w:val="24"/>
              </w:rPr>
              <w:t>4</w:t>
            </w:r>
          </w:p>
        </w:tc>
        <w:tc>
          <w:tcPr>
            <w:tcW w:w="2183" w:type="pct"/>
            <w:vAlign w:val="center"/>
          </w:tcPr>
          <w:p w:rsidR="00BE3F48" w:rsidRPr="00406B01" w:rsidRDefault="00BE3F48" w:rsidP="00E75285">
            <w:pPr>
              <w:jc w:val="center"/>
              <w:rPr>
                <w:sz w:val="24"/>
                <w:szCs w:val="24"/>
              </w:rPr>
            </w:pPr>
            <w:r w:rsidRPr="00406B01">
              <w:rPr>
                <w:sz w:val="24"/>
                <w:szCs w:val="24"/>
              </w:rPr>
              <w:t>Мочеприемник прикроватный</w:t>
            </w:r>
          </w:p>
        </w:tc>
        <w:tc>
          <w:tcPr>
            <w:tcW w:w="312" w:type="pct"/>
            <w:vAlign w:val="center"/>
          </w:tcPr>
          <w:p w:rsidR="00BE3F48" w:rsidRPr="00C9200F" w:rsidRDefault="00BE3F48" w:rsidP="003D2954">
            <w:pPr>
              <w:jc w:val="center"/>
              <w:rPr>
                <w:sz w:val="22"/>
                <w:szCs w:val="22"/>
              </w:rPr>
            </w:pPr>
            <w:r w:rsidRPr="00C9200F">
              <w:rPr>
                <w:sz w:val="22"/>
                <w:szCs w:val="22"/>
              </w:rPr>
              <w:t>1</w:t>
            </w:r>
          </w:p>
        </w:tc>
        <w:tc>
          <w:tcPr>
            <w:tcW w:w="312" w:type="pct"/>
            <w:vAlign w:val="center"/>
          </w:tcPr>
          <w:p w:rsidR="00BE3F48" w:rsidRPr="00C9200F" w:rsidRDefault="00BE3F48" w:rsidP="003D2954">
            <w:pPr>
              <w:jc w:val="center"/>
              <w:rPr>
                <w:sz w:val="22"/>
                <w:szCs w:val="22"/>
              </w:rPr>
            </w:pPr>
            <w:proofErr w:type="spellStart"/>
            <w:r w:rsidRPr="00C9200F">
              <w:rPr>
                <w:sz w:val="22"/>
                <w:szCs w:val="22"/>
              </w:rPr>
              <w:t>флак</w:t>
            </w:r>
            <w:proofErr w:type="spellEnd"/>
          </w:p>
        </w:tc>
        <w:tc>
          <w:tcPr>
            <w:tcW w:w="979" w:type="pct"/>
            <w:vAlign w:val="center"/>
          </w:tcPr>
          <w:p w:rsidR="00BE3F48" w:rsidRDefault="002F09A0" w:rsidP="00F01327">
            <w:pPr>
              <w:jc w:val="center"/>
              <w:rPr>
                <w:sz w:val="24"/>
                <w:szCs w:val="24"/>
              </w:rPr>
            </w:pPr>
            <w:r>
              <w:rPr>
                <w:sz w:val="24"/>
                <w:szCs w:val="24"/>
              </w:rPr>
              <w:t>130,00</w:t>
            </w:r>
          </w:p>
        </w:tc>
        <w:tc>
          <w:tcPr>
            <w:tcW w:w="1004" w:type="pct"/>
          </w:tcPr>
          <w:p w:rsidR="00BE3F48" w:rsidRDefault="002F09A0" w:rsidP="00F01327">
            <w:pPr>
              <w:jc w:val="center"/>
              <w:rPr>
                <w:sz w:val="24"/>
                <w:szCs w:val="24"/>
              </w:rPr>
            </w:pPr>
            <w:r>
              <w:rPr>
                <w:sz w:val="24"/>
                <w:szCs w:val="24"/>
              </w:rPr>
              <w:t>-</w:t>
            </w:r>
          </w:p>
        </w:tc>
      </w:tr>
    </w:tbl>
    <w:p w:rsidR="00A62527" w:rsidRPr="00E44520" w:rsidRDefault="00A62527" w:rsidP="00C27B79">
      <w:pPr>
        <w:autoSpaceDE w:val="0"/>
        <w:autoSpaceDN w:val="0"/>
        <w:adjustRightInd w:val="0"/>
        <w:jc w:val="center"/>
        <w:rPr>
          <w:bCs/>
          <w:color w:val="000000"/>
          <w:sz w:val="24"/>
          <w:szCs w:val="24"/>
        </w:rPr>
      </w:pPr>
    </w:p>
    <w:p w:rsidR="002D635B" w:rsidRDefault="002D635B" w:rsidP="00B601B7">
      <w:pPr>
        <w:autoSpaceDE w:val="0"/>
        <w:autoSpaceDN w:val="0"/>
        <w:adjustRightInd w:val="0"/>
        <w:jc w:val="center"/>
        <w:rPr>
          <w:b/>
          <w:bCs/>
          <w:sz w:val="24"/>
          <w:szCs w:val="24"/>
        </w:rPr>
      </w:pPr>
    </w:p>
    <w:p w:rsidR="00B601B7" w:rsidRDefault="00B601B7" w:rsidP="00B601B7">
      <w:pPr>
        <w:autoSpaceDE w:val="0"/>
        <w:autoSpaceDN w:val="0"/>
        <w:adjustRightInd w:val="0"/>
        <w:jc w:val="center"/>
        <w:rPr>
          <w:b/>
          <w:bCs/>
          <w:sz w:val="24"/>
          <w:szCs w:val="24"/>
        </w:rPr>
      </w:pPr>
      <w:r w:rsidRPr="00D14C49">
        <w:rPr>
          <w:b/>
          <w:bCs/>
          <w:sz w:val="24"/>
          <w:szCs w:val="24"/>
        </w:rPr>
        <w:t>ИТОГИ</w:t>
      </w:r>
    </w:p>
    <w:p w:rsidR="00B601B7" w:rsidRPr="000B4E9E" w:rsidRDefault="00B601B7" w:rsidP="00B601B7">
      <w:pPr>
        <w:autoSpaceDE w:val="0"/>
        <w:autoSpaceDN w:val="0"/>
        <w:adjustRightInd w:val="0"/>
        <w:jc w:val="center"/>
        <w:rPr>
          <w:b/>
          <w:bCs/>
          <w:sz w:val="8"/>
          <w:szCs w:val="24"/>
        </w:rPr>
      </w:pPr>
    </w:p>
    <w:p w:rsidR="00B601B7" w:rsidRPr="00047061" w:rsidRDefault="00BE3F48" w:rsidP="00B601B7">
      <w:pPr>
        <w:autoSpaceDE w:val="0"/>
        <w:autoSpaceDN w:val="0"/>
        <w:adjustRightInd w:val="0"/>
        <w:jc w:val="both"/>
        <w:rPr>
          <w:rFonts w:eastAsiaTheme="minorEastAsia"/>
          <w:sz w:val="24"/>
          <w:szCs w:val="24"/>
        </w:rPr>
      </w:pPr>
      <w:r>
        <w:rPr>
          <w:bCs/>
          <w:sz w:val="24"/>
          <w:szCs w:val="24"/>
        </w:rPr>
        <w:t>Потенциальные</w:t>
      </w:r>
      <w:r w:rsidR="00F01327">
        <w:rPr>
          <w:bCs/>
          <w:sz w:val="24"/>
          <w:szCs w:val="24"/>
        </w:rPr>
        <w:t xml:space="preserve"> поставщик</w:t>
      </w:r>
      <w:r>
        <w:rPr>
          <w:bCs/>
          <w:sz w:val="24"/>
          <w:szCs w:val="24"/>
        </w:rPr>
        <w:t>и</w:t>
      </w:r>
      <w:r w:rsidR="007C66C1">
        <w:rPr>
          <w:bCs/>
          <w:sz w:val="24"/>
          <w:szCs w:val="24"/>
        </w:rPr>
        <w:t xml:space="preserve">  </w:t>
      </w:r>
      <w:r w:rsidR="00F60EFA" w:rsidRPr="00F60EFA">
        <w:rPr>
          <w:b/>
          <w:sz w:val="24"/>
          <w:szCs w:val="24"/>
        </w:rPr>
        <w:t>ТОО «</w:t>
      </w:r>
      <w:r>
        <w:rPr>
          <w:b/>
          <w:sz w:val="24"/>
          <w:szCs w:val="24"/>
        </w:rPr>
        <w:t>Гелика</w:t>
      </w:r>
      <w:r w:rsidR="00F60EFA" w:rsidRPr="00F60EFA">
        <w:rPr>
          <w:b/>
          <w:sz w:val="24"/>
          <w:szCs w:val="24"/>
        </w:rPr>
        <w:t>»</w:t>
      </w:r>
      <w:r>
        <w:rPr>
          <w:b/>
          <w:sz w:val="24"/>
          <w:szCs w:val="24"/>
        </w:rPr>
        <w:t>, ТОО «</w:t>
      </w:r>
      <w:proofErr w:type="spellStart"/>
      <w:r>
        <w:rPr>
          <w:b/>
          <w:sz w:val="24"/>
          <w:szCs w:val="24"/>
        </w:rPr>
        <w:t>Теникс-СК</w:t>
      </w:r>
      <w:proofErr w:type="spellEnd"/>
      <w:r>
        <w:rPr>
          <w:b/>
          <w:sz w:val="24"/>
          <w:szCs w:val="24"/>
        </w:rPr>
        <w:t>»</w:t>
      </w:r>
      <w:r w:rsidR="00B601B7">
        <w:rPr>
          <w:b/>
          <w:sz w:val="24"/>
          <w:szCs w:val="24"/>
        </w:rPr>
        <w:t xml:space="preserve"> </w:t>
      </w:r>
      <w:r w:rsidR="00B601B7" w:rsidRPr="00047061">
        <w:rPr>
          <w:sz w:val="24"/>
          <w:szCs w:val="24"/>
        </w:rPr>
        <w:t xml:space="preserve"> </w:t>
      </w:r>
      <w:r w:rsidR="00F01327">
        <w:rPr>
          <w:bCs/>
          <w:color w:val="000000"/>
          <w:sz w:val="24"/>
          <w:szCs w:val="24"/>
        </w:rPr>
        <w:t>соответствуе</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B601B7" w:rsidRPr="00A70B83" w:rsidRDefault="00B601B7" w:rsidP="00B601B7">
      <w:pPr>
        <w:autoSpaceDE w:val="0"/>
        <w:autoSpaceDN w:val="0"/>
        <w:adjustRightInd w:val="0"/>
        <w:jc w:val="center"/>
        <w:rPr>
          <w:bCs/>
          <w:sz w:val="24"/>
          <w:szCs w:val="24"/>
        </w:rPr>
      </w:pPr>
    </w:p>
    <w:p w:rsidR="00FA37F8" w:rsidRDefault="00FA37F8" w:rsidP="00F0708C">
      <w:pPr>
        <w:pStyle w:val="a3"/>
        <w:numPr>
          <w:ilvl w:val="0"/>
          <w:numId w:val="1"/>
        </w:numPr>
        <w:autoSpaceDE w:val="0"/>
        <w:autoSpaceDN w:val="0"/>
        <w:adjustRightInd w:val="0"/>
        <w:jc w:val="both"/>
        <w:rPr>
          <w:sz w:val="24"/>
          <w:szCs w:val="24"/>
        </w:rPr>
      </w:pPr>
      <w:r w:rsidRPr="002164FA">
        <w:rPr>
          <w:sz w:val="24"/>
          <w:szCs w:val="24"/>
        </w:rPr>
        <w:t>Закупки способом запроса ценовых предложений по лот</w:t>
      </w:r>
      <w:r>
        <w:rPr>
          <w:sz w:val="24"/>
          <w:szCs w:val="24"/>
        </w:rPr>
        <w:t xml:space="preserve">ам </w:t>
      </w:r>
      <w:r w:rsidRPr="002164FA">
        <w:rPr>
          <w:sz w:val="24"/>
          <w:szCs w:val="24"/>
        </w:rPr>
        <w:t xml:space="preserve"> </w:t>
      </w:r>
      <w:r w:rsidRPr="00B04F3D">
        <w:rPr>
          <w:b/>
          <w:sz w:val="24"/>
          <w:szCs w:val="24"/>
        </w:rPr>
        <w:t>№</w:t>
      </w:r>
      <w:r>
        <w:rPr>
          <w:b/>
          <w:sz w:val="24"/>
          <w:szCs w:val="24"/>
        </w:rPr>
        <w:t xml:space="preserve">1, 3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F0708C" w:rsidRPr="00242EAD" w:rsidRDefault="00F0708C" w:rsidP="00F0708C">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BE3F48">
        <w:rPr>
          <w:sz w:val="24"/>
          <w:szCs w:val="24"/>
        </w:rPr>
        <w:t>енциального поставщика: по лоту</w:t>
      </w:r>
      <w:r w:rsidRPr="00E44520">
        <w:rPr>
          <w:sz w:val="24"/>
          <w:szCs w:val="24"/>
        </w:rPr>
        <w:t xml:space="preserve"> </w:t>
      </w:r>
      <w:r w:rsidRPr="00E44520">
        <w:rPr>
          <w:b/>
          <w:sz w:val="24"/>
          <w:szCs w:val="24"/>
        </w:rPr>
        <w:t xml:space="preserve">№ </w:t>
      </w:r>
      <w:r w:rsidR="00836483">
        <w:rPr>
          <w:b/>
          <w:sz w:val="24"/>
          <w:szCs w:val="24"/>
        </w:rPr>
        <w:t>4</w:t>
      </w:r>
      <w:r w:rsidRPr="00E44520">
        <w:rPr>
          <w:b/>
          <w:sz w:val="24"/>
          <w:szCs w:val="24"/>
        </w:rPr>
        <w:t xml:space="preserve"> -  </w:t>
      </w:r>
      <w:r w:rsidR="00F60EFA" w:rsidRPr="00F60EFA">
        <w:rPr>
          <w:b/>
          <w:sz w:val="24"/>
          <w:szCs w:val="24"/>
        </w:rPr>
        <w:t>ТОО «</w:t>
      </w:r>
      <w:r w:rsidR="00242EAD">
        <w:rPr>
          <w:b/>
          <w:sz w:val="24"/>
          <w:szCs w:val="24"/>
        </w:rPr>
        <w:t>Гелика</w:t>
      </w:r>
      <w:r w:rsidR="00F60EFA" w:rsidRPr="00F60EFA">
        <w:rPr>
          <w:b/>
          <w:sz w:val="24"/>
          <w:szCs w:val="24"/>
        </w:rPr>
        <w:t>»</w:t>
      </w:r>
      <w:r w:rsidRPr="00E44520">
        <w:rPr>
          <w:b/>
          <w:sz w:val="24"/>
          <w:szCs w:val="24"/>
        </w:rPr>
        <w:t xml:space="preserve">, </w:t>
      </w:r>
      <w:r w:rsidR="00242EAD">
        <w:rPr>
          <w:bCs/>
          <w:sz w:val="24"/>
          <w:szCs w:val="24"/>
        </w:rPr>
        <w:t>РК, г</w:t>
      </w:r>
      <w:proofErr w:type="gramStart"/>
      <w:r w:rsidR="00242EAD">
        <w:rPr>
          <w:bCs/>
          <w:sz w:val="24"/>
          <w:szCs w:val="24"/>
        </w:rPr>
        <w:t>.П</w:t>
      </w:r>
      <w:proofErr w:type="gramEnd"/>
      <w:r w:rsidR="00242EAD">
        <w:rPr>
          <w:bCs/>
          <w:sz w:val="24"/>
          <w:szCs w:val="24"/>
        </w:rPr>
        <w:t>етропавловск, ул.Маяковского, 95</w:t>
      </w:r>
      <w:r w:rsidRPr="00E44520">
        <w:rPr>
          <w:bCs/>
          <w:sz w:val="24"/>
          <w:szCs w:val="24"/>
        </w:rPr>
        <w:t>.</w:t>
      </w:r>
    </w:p>
    <w:p w:rsidR="00242EAD" w:rsidRPr="00242EAD" w:rsidRDefault="00242EAD" w:rsidP="00242EAD">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 xml:space="preserve">№ </w:t>
      </w:r>
      <w:r w:rsidR="00836483">
        <w:rPr>
          <w:b/>
          <w:sz w:val="24"/>
          <w:szCs w:val="24"/>
        </w:rPr>
        <w:t>2</w:t>
      </w:r>
      <w:r w:rsidRPr="00E44520">
        <w:rPr>
          <w:b/>
          <w:sz w:val="24"/>
          <w:szCs w:val="24"/>
        </w:rPr>
        <w:t xml:space="preserve"> -  </w:t>
      </w:r>
      <w:r w:rsidRPr="00F60EFA">
        <w:rPr>
          <w:b/>
          <w:sz w:val="24"/>
          <w:szCs w:val="24"/>
        </w:rPr>
        <w:t>ТОО «</w:t>
      </w:r>
      <w:proofErr w:type="spellStart"/>
      <w:r>
        <w:rPr>
          <w:b/>
          <w:sz w:val="24"/>
          <w:szCs w:val="24"/>
        </w:rPr>
        <w:t>Теникс-СК</w:t>
      </w:r>
      <w:proofErr w:type="spellEnd"/>
      <w:r w:rsidRPr="00F60EFA">
        <w:rPr>
          <w:b/>
          <w:sz w:val="24"/>
          <w:szCs w:val="24"/>
        </w:rPr>
        <w:t>»</w:t>
      </w:r>
      <w:r w:rsidRPr="00E44520">
        <w:rPr>
          <w:b/>
          <w:sz w:val="24"/>
          <w:szCs w:val="24"/>
        </w:rPr>
        <w:t xml:space="preserve">, </w:t>
      </w:r>
      <w:r>
        <w:rPr>
          <w:bCs/>
          <w:sz w:val="24"/>
          <w:szCs w:val="24"/>
        </w:rPr>
        <w:t>РК, г</w:t>
      </w:r>
      <w:proofErr w:type="gramStart"/>
      <w:r>
        <w:rPr>
          <w:bCs/>
          <w:sz w:val="24"/>
          <w:szCs w:val="24"/>
        </w:rPr>
        <w:t>.П</w:t>
      </w:r>
      <w:proofErr w:type="gramEnd"/>
      <w:r>
        <w:rPr>
          <w:bCs/>
          <w:sz w:val="24"/>
          <w:szCs w:val="24"/>
        </w:rPr>
        <w:t>етропавловск, ул.Жамбыла, 249</w:t>
      </w:r>
      <w:r w:rsidRPr="00E44520">
        <w:rPr>
          <w:bCs/>
          <w:sz w:val="24"/>
          <w:szCs w:val="24"/>
        </w:rPr>
        <w:t>.</w:t>
      </w:r>
    </w:p>
    <w:p w:rsidR="00242EAD" w:rsidRPr="009A16CF" w:rsidRDefault="00242EAD" w:rsidP="00242EAD">
      <w:pPr>
        <w:pStyle w:val="a3"/>
        <w:autoSpaceDE w:val="0"/>
        <w:autoSpaceDN w:val="0"/>
        <w:adjustRightInd w:val="0"/>
        <w:jc w:val="both"/>
        <w:rPr>
          <w:sz w:val="24"/>
          <w:szCs w:val="24"/>
        </w:rPr>
      </w:pPr>
    </w:p>
    <w:p w:rsidR="00B601B7" w:rsidRPr="00501998" w:rsidRDefault="00B601B7" w:rsidP="00501998">
      <w:pPr>
        <w:pStyle w:val="a3"/>
        <w:autoSpaceDE w:val="0"/>
        <w:autoSpaceDN w:val="0"/>
        <w:adjustRightInd w:val="0"/>
        <w:jc w:val="both"/>
        <w:rPr>
          <w:sz w:val="24"/>
          <w:szCs w:val="24"/>
        </w:rPr>
      </w:pPr>
    </w:p>
    <w:p w:rsidR="00B601B7" w:rsidRDefault="00B601B7" w:rsidP="0026770C">
      <w:pPr>
        <w:autoSpaceDE w:val="0"/>
        <w:autoSpaceDN w:val="0"/>
        <w:adjustRightInd w:val="0"/>
        <w:jc w:val="center"/>
        <w:rPr>
          <w:b/>
          <w:bCs/>
          <w:sz w:val="24"/>
          <w:szCs w:val="24"/>
        </w:rPr>
      </w:pPr>
    </w:p>
    <w:p w:rsidR="00C9408D" w:rsidRPr="00E44520" w:rsidRDefault="00C9408D"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00"/>
  <w:displayHorizontalDrawingGridEvery w:val="2"/>
  <w:characterSpacingControl w:val="doNotCompress"/>
  <w:compat/>
  <w:rsids>
    <w:rsidRoot w:val="00C27B79"/>
    <w:rsid w:val="00005883"/>
    <w:rsid w:val="00011072"/>
    <w:rsid w:val="00013148"/>
    <w:rsid w:val="00020109"/>
    <w:rsid w:val="00024DDE"/>
    <w:rsid w:val="00030329"/>
    <w:rsid w:val="00036153"/>
    <w:rsid w:val="00036BEE"/>
    <w:rsid w:val="00047061"/>
    <w:rsid w:val="00056D82"/>
    <w:rsid w:val="0006223E"/>
    <w:rsid w:val="00063C90"/>
    <w:rsid w:val="00083A8B"/>
    <w:rsid w:val="0008456B"/>
    <w:rsid w:val="000868B2"/>
    <w:rsid w:val="00090172"/>
    <w:rsid w:val="000931DE"/>
    <w:rsid w:val="000A39E4"/>
    <w:rsid w:val="000B3717"/>
    <w:rsid w:val="000B3D42"/>
    <w:rsid w:val="000B4E9E"/>
    <w:rsid w:val="000B5599"/>
    <w:rsid w:val="000B6E96"/>
    <w:rsid w:val="000E0041"/>
    <w:rsid w:val="000E0781"/>
    <w:rsid w:val="000F2C62"/>
    <w:rsid w:val="00110D8B"/>
    <w:rsid w:val="001126E4"/>
    <w:rsid w:val="001142DC"/>
    <w:rsid w:val="00121C27"/>
    <w:rsid w:val="00144D83"/>
    <w:rsid w:val="0015252D"/>
    <w:rsid w:val="00154C8B"/>
    <w:rsid w:val="001731F4"/>
    <w:rsid w:val="00174EF1"/>
    <w:rsid w:val="001901E1"/>
    <w:rsid w:val="001A6F77"/>
    <w:rsid w:val="001A755F"/>
    <w:rsid w:val="001B55B9"/>
    <w:rsid w:val="001B5AD2"/>
    <w:rsid w:val="001B79D7"/>
    <w:rsid w:val="001D1DFF"/>
    <w:rsid w:val="001D46BB"/>
    <w:rsid w:val="001D76AA"/>
    <w:rsid w:val="001E32F0"/>
    <w:rsid w:val="001E34F4"/>
    <w:rsid w:val="001E43B0"/>
    <w:rsid w:val="001F3277"/>
    <w:rsid w:val="002044DE"/>
    <w:rsid w:val="002056F5"/>
    <w:rsid w:val="00212766"/>
    <w:rsid w:val="002164FA"/>
    <w:rsid w:val="00223185"/>
    <w:rsid w:val="0022785A"/>
    <w:rsid w:val="002279D2"/>
    <w:rsid w:val="00230A45"/>
    <w:rsid w:val="00235B9E"/>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76A6"/>
    <w:rsid w:val="002C0D5F"/>
    <w:rsid w:val="002C68C5"/>
    <w:rsid w:val="002C6EF3"/>
    <w:rsid w:val="002D2363"/>
    <w:rsid w:val="002D635B"/>
    <w:rsid w:val="002D6884"/>
    <w:rsid w:val="002E0575"/>
    <w:rsid w:val="002E0DF8"/>
    <w:rsid w:val="002E7FE3"/>
    <w:rsid w:val="002F09A0"/>
    <w:rsid w:val="002F0A32"/>
    <w:rsid w:val="002F10E3"/>
    <w:rsid w:val="00301F85"/>
    <w:rsid w:val="00302C06"/>
    <w:rsid w:val="00305904"/>
    <w:rsid w:val="003067BB"/>
    <w:rsid w:val="003202EE"/>
    <w:rsid w:val="003213BE"/>
    <w:rsid w:val="00321A5A"/>
    <w:rsid w:val="0033462A"/>
    <w:rsid w:val="00344A2D"/>
    <w:rsid w:val="00347B6C"/>
    <w:rsid w:val="00351156"/>
    <w:rsid w:val="00356071"/>
    <w:rsid w:val="003607DB"/>
    <w:rsid w:val="00365184"/>
    <w:rsid w:val="003706C8"/>
    <w:rsid w:val="0037252F"/>
    <w:rsid w:val="0038095A"/>
    <w:rsid w:val="00382CD7"/>
    <w:rsid w:val="003831C1"/>
    <w:rsid w:val="00394178"/>
    <w:rsid w:val="003A3764"/>
    <w:rsid w:val="003B0371"/>
    <w:rsid w:val="003B43C7"/>
    <w:rsid w:val="003B6FBE"/>
    <w:rsid w:val="003C27ED"/>
    <w:rsid w:val="003D0AAC"/>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7DEA"/>
    <w:rsid w:val="004918C9"/>
    <w:rsid w:val="00496485"/>
    <w:rsid w:val="00497024"/>
    <w:rsid w:val="0049721D"/>
    <w:rsid w:val="004A5372"/>
    <w:rsid w:val="004C58B8"/>
    <w:rsid w:val="004C5C8F"/>
    <w:rsid w:val="004D6136"/>
    <w:rsid w:val="004F0BAE"/>
    <w:rsid w:val="004F5440"/>
    <w:rsid w:val="00501998"/>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9338A"/>
    <w:rsid w:val="005A237A"/>
    <w:rsid w:val="005A6F25"/>
    <w:rsid w:val="005B6869"/>
    <w:rsid w:val="005B76B5"/>
    <w:rsid w:val="005C6BE4"/>
    <w:rsid w:val="005C7EE7"/>
    <w:rsid w:val="005D57C7"/>
    <w:rsid w:val="005E13B5"/>
    <w:rsid w:val="005E15E9"/>
    <w:rsid w:val="005E6650"/>
    <w:rsid w:val="005F2B69"/>
    <w:rsid w:val="005F4FBF"/>
    <w:rsid w:val="005F5FF4"/>
    <w:rsid w:val="005F72CC"/>
    <w:rsid w:val="00621F47"/>
    <w:rsid w:val="00633035"/>
    <w:rsid w:val="00646A56"/>
    <w:rsid w:val="0065293E"/>
    <w:rsid w:val="00654502"/>
    <w:rsid w:val="00655E9D"/>
    <w:rsid w:val="00660F5F"/>
    <w:rsid w:val="006639BF"/>
    <w:rsid w:val="0066477F"/>
    <w:rsid w:val="006655D3"/>
    <w:rsid w:val="00673C0F"/>
    <w:rsid w:val="00680F93"/>
    <w:rsid w:val="00694C2D"/>
    <w:rsid w:val="006B399A"/>
    <w:rsid w:val="006B46C8"/>
    <w:rsid w:val="006C5FB9"/>
    <w:rsid w:val="006D167E"/>
    <w:rsid w:val="006E5DEB"/>
    <w:rsid w:val="006E7E9A"/>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A51C5"/>
    <w:rsid w:val="007C2294"/>
    <w:rsid w:val="007C25C5"/>
    <w:rsid w:val="007C66C1"/>
    <w:rsid w:val="007C7CFB"/>
    <w:rsid w:val="007D4400"/>
    <w:rsid w:val="007D61AB"/>
    <w:rsid w:val="007E1AF0"/>
    <w:rsid w:val="007E72BD"/>
    <w:rsid w:val="007E7FB1"/>
    <w:rsid w:val="007F0A7D"/>
    <w:rsid w:val="0080338A"/>
    <w:rsid w:val="00823D18"/>
    <w:rsid w:val="00823D7B"/>
    <w:rsid w:val="00824F82"/>
    <w:rsid w:val="008263EE"/>
    <w:rsid w:val="00836483"/>
    <w:rsid w:val="0084239A"/>
    <w:rsid w:val="0084743B"/>
    <w:rsid w:val="00853B7C"/>
    <w:rsid w:val="008579C9"/>
    <w:rsid w:val="00860B4B"/>
    <w:rsid w:val="00872214"/>
    <w:rsid w:val="008757FA"/>
    <w:rsid w:val="008758CC"/>
    <w:rsid w:val="00875AAF"/>
    <w:rsid w:val="008774B6"/>
    <w:rsid w:val="00880EF7"/>
    <w:rsid w:val="0089252F"/>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43C55"/>
    <w:rsid w:val="009539A5"/>
    <w:rsid w:val="0095655B"/>
    <w:rsid w:val="0096290E"/>
    <w:rsid w:val="00965B3D"/>
    <w:rsid w:val="00966890"/>
    <w:rsid w:val="00967A1F"/>
    <w:rsid w:val="00982AB3"/>
    <w:rsid w:val="009837AF"/>
    <w:rsid w:val="009838E0"/>
    <w:rsid w:val="00983928"/>
    <w:rsid w:val="00983A53"/>
    <w:rsid w:val="00983F5B"/>
    <w:rsid w:val="00995A8D"/>
    <w:rsid w:val="009A16CF"/>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A5B96"/>
    <w:rsid w:val="00AA6C82"/>
    <w:rsid w:val="00AB0A5E"/>
    <w:rsid w:val="00AD627D"/>
    <w:rsid w:val="00AE06DB"/>
    <w:rsid w:val="00AE1A91"/>
    <w:rsid w:val="00B04D5C"/>
    <w:rsid w:val="00B06A7B"/>
    <w:rsid w:val="00B06E41"/>
    <w:rsid w:val="00B1498A"/>
    <w:rsid w:val="00B20F53"/>
    <w:rsid w:val="00B3309D"/>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4D8B"/>
    <w:rsid w:val="00BB627F"/>
    <w:rsid w:val="00BC20D1"/>
    <w:rsid w:val="00BD4812"/>
    <w:rsid w:val="00BD4DE0"/>
    <w:rsid w:val="00BD7FCD"/>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908DD"/>
    <w:rsid w:val="00C9200F"/>
    <w:rsid w:val="00C9408D"/>
    <w:rsid w:val="00CA6F3B"/>
    <w:rsid w:val="00CB014A"/>
    <w:rsid w:val="00CB3093"/>
    <w:rsid w:val="00CB4672"/>
    <w:rsid w:val="00CC0A19"/>
    <w:rsid w:val="00CE3B05"/>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9408D"/>
    <w:rsid w:val="00DA0C7B"/>
    <w:rsid w:val="00DA1BDD"/>
    <w:rsid w:val="00DA5129"/>
    <w:rsid w:val="00DA5AEA"/>
    <w:rsid w:val="00DB686E"/>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50BB6"/>
    <w:rsid w:val="00E53149"/>
    <w:rsid w:val="00E54CC9"/>
    <w:rsid w:val="00E578E9"/>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69A"/>
    <w:rsid w:val="00EC07B7"/>
    <w:rsid w:val="00EC6954"/>
    <w:rsid w:val="00ED78B8"/>
    <w:rsid w:val="00EE6592"/>
    <w:rsid w:val="00EE7515"/>
    <w:rsid w:val="00EF51E7"/>
    <w:rsid w:val="00F003FF"/>
    <w:rsid w:val="00F01327"/>
    <w:rsid w:val="00F0708C"/>
    <w:rsid w:val="00F10F51"/>
    <w:rsid w:val="00F1557A"/>
    <w:rsid w:val="00F2454D"/>
    <w:rsid w:val="00F25DA1"/>
    <w:rsid w:val="00F4463B"/>
    <w:rsid w:val="00F45FE5"/>
    <w:rsid w:val="00F60EFA"/>
    <w:rsid w:val="00F672C0"/>
    <w:rsid w:val="00F75478"/>
    <w:rsid w:val="00F77648"/>
    <w:rsid w:val="00F8303C"/>
    <w:rsid w:val="00F912C5"/>
    <w:rsid w:val="00F93FB5"/>
    <w:rsid w:val="00F94493"/>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935</TotalTime>
  <Pages>3</Pages>
  <Words>988</Words>
  <Characters>5633</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66</cp:revision>
  <cp:lastPrinted>2019-02-12T03:33:00Z</cp:lastPrinted>
  <dcterms:created xsi:type="dcterms:W3CDTF">2018-03-27T11:00:00Z</dcterms:created>
  <dcterms:modified xsi:type="dcterms:W3CDTF">2019-03-28T10:32:00Z</dcterms:modified>
</cp:coreProperties>
</file>